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E32A" w14:textId="77777777" w:rsidR="00D50587" w:rsidRDefault="00117E9B" w:rsidP="0000222F">
      <w:pPr>
        <w:pStyle w:val="Citationintense"/>
        <w:rPr>
          <w:rStyle w:val="Emphaseple"/>
          <w:b/>
          <w:sz w:val="56"/>
        </w:rPr>
      </w:pPr>
      <w:bookmarkStart w:id="0" w:name="_Hlk37953237"/>
      <w:r>
        <w:rPr>
          <w:rStyle w:val="Emphaseple"/>
          <w:b/>
          <w:sz w:val="56"/>
        </w:rPr>
        <w:t>Note de version Alma –</w:t>
      </w:r>
      <w:r w:rsidR="00B62FD4">
        <w:rPr>
          <w:rStyle w:val="Emphaseple"/>
          <w:b/>
          <w:sz w:val="56"/>
        </w:rPr>
        <w:t xml:space="preserve">  </w:t>
      </w:r>
    </w:p>
    <w:p w14:paraId="34D27549" w14:textId="3ADF0581" w:rsidR="009922B4" w:rsidRPr="0000222F" w:rsidRDefault="005E7730" w:rsidP="0000222F">
      <w:pPr>
        <w:pStyle w:val="Citationintense"/>
        <w:rPr>
          <w:rStyle w:val="Emphaseple"/>
          <w:b/>
          <w:sz w:val="56"/>
        </w:rPr>
      </w:pPr>
      <w:r>
        <w:rPr>
          <w:rStyle w:val="Emphaseple"/>
          <w:b/>
          <w:sz w:val="56"/>
        </w:rPr>
        <w:t>Mars</w:t>
      </w:r>
      <w:r w:rsidR="008D47B2">
        <w:rPr>
          <w:rStyle w:val="Emphaseple"/>
          <w:b/>
          <w:sz w:val="56"/>
        </w:rPr>
        <w:t xml:space="preserve"> 2022</w:t>
      </w:r>
    </w:p>
    <w:p w14:paraId="08EA3FC0" w14:textId="77777777" w:rsidR="004B003B" w:rsidRDefault="004B003B" w:rsidP="004B003B"/>
    <w:p w14:paraId="6F6F19BE" w14:textId="36DB3373" w:rsidR="003C33C9" w:rsidRDefault="009868D5" w:rsidP="008262BD">
      <w:pPr>
        <w:jc w:val="both"/>
      </w:pPr>
      <w:r w:rsidRPr="00270474">
        <w:rPr>
          <w:rFonts w:ascii="Helvetica" w:hAnsi="Helvetica" w:cs="Helvetica"/>
          <w:sz w:val="16"/>
          <w:szCs w:val="16"/>
        </w:rPr>
        <w:t>Source :</w:t>
      </w:r>
      <w:bookmarkStart w:id="1" w:name="_Hlk37951315"/>
      <w:r w:rsidR="003C33C9">
        <w:rPr>
          <w:rFonts w:ascii="Helvetica" w:hAnsi="Helvetica" w:cs="Helvetica"/>
          <w:sz w:val="16"/>
          <w:szCs w:val="16"/>
        </w:rPr>
        <w:t xml:space="preserve"> </w:t>
      </w:r>
      <w:hyperlink r:id="rId8" w:history="1">
        <w:r w:rsidR="005E7730" w:rsidRPr="00D61BC6">
          <w:rPr>
            <w:rStyle w:val="Lienhypertexte"/>
            <w:sz w:val="18"/>
            <w:szCs w:val="18"/>
          </w:rPr>
          <w:t>https://knowledge.exlibrisgroup.com/Alma/Release_Notes/2022/Alma_2022_Release_Notes?mon=202203BASE</w:t>
        </w:r>
      </w:hyperlink>
    </w:p>
    <w:p w14:paraId="2829D917" w14:textId="77777777" w:rsidR="00D065E8" w:rsidRDefault="00D065E8" w:rsidP="008262BD">
      <w:pPr>
        <w:jc w:val="both"/>
        <w:rPr>
          <w:rStyle w:val="Lienhypertexte"/>
          <w:sz w:val="18"/>
          <w:szCs w:val="18"/>
        </w:rPr>
      </w:pPr>
    </w:p>
    <w:bookmarkEnd w:id="0"/>
    <w:bookmarkEnd w:id="1"/>
    <w:p w14:paraId="4C9AEC1A" w14:textId="77777777" w:rsidR="005E7730" w:rsidRPr="00E85728" w:rsidRDefault="005E7730" w:rsidP="005E7730">
      <w:pPr>
        <w:keepNext/>
        <w:keepLines/>
        <w:jc w:val="both"/>
        <w:outlineLvl w:val="0"/>
        <w:rPr>
          <w:rFonts w:eastAsiaTheme="majorEastAsia" w:cstheme="majorBidi"/>
          <w:sz w:val="40"/>
          <w:szCs w:val="32"/>
        </w:rPr>
      </w:pPr>
      <w:r>
        <w:rPr>
          <w:rFonts w:eastAsiaTheme="majorEastAsia" w:cstheme="majorBidi"/>
          <w:sz w:val="40"/>
          <w:szCs w:val="32"/>
        </w:rPr>
        <w:t>Gestion des données</w:t>
      </w:r>
    </w:p>
    <w:p w14:paraId="6E60773C" w14:textId="2462D6F8" w:rsidR="005E7730" w:rsidRDefault="005E7730" w:rsidP="005E7730">
      <w:pPr>
        <w:jc w:val="both"/>
        <w:rPr>
          <w:sz w:val="32"/>
          <w:szCs w:val="32"/>
        </w:rPr>
      </w:pPr>
      <w:r>
        <w:rPr>
          <w:sz w:val="32"/>
          <w:szCs w:val="32"/>
        </w:rPr>
        <w:t>Nouveauté pour les notices de fonds</w:t>
      </w:r>
      <w:r w:rsidR="000672A2">
        <w:rPr>
          <w:sz w:val="32"/>
          <w:szCs w:val="32"/>
        </w:rPr>
        <w:t xml:space="preserve"> en recherche avancée</w:t>
      </w:r>
    </w:p>
    <w:p w14:paraId="05CB382E" w14:textId="43DE20AA" w:rsidR="005E7730" w:rsidRPr="00D70AB0" w:rsidRDefault="005E7730" w:rsidP="005E7730">
      <w:pPr>
        <w:jc w:val="both"/>
        <w:rPr>
          <w:sz w:val="32"/>
          <w:szCs w:val="32"/>
        </w:rPr>
      </w:pPr>
      <w:r w:rsidRPr="00646AF5">
        <w:rPr>
          <w:rFonts w:ascii="Helvetica" w:hAnsi="Helvetica"/>
          <w:sz w:val="20"/>
          <w:szCs w:val="20"/>
        </w:rPr>
        <w:t xml:space="preserve">Grâce à un scope intégré dans Alma, il est possible de sélectionner les bibliothèques </w:t>
      </w:r>
      <w:r>
        <w:rPr>
          <w:rFonts w:ascii="Helvetica" w:hAnsi="Helvetica"/>
          <w:sz w:val="20"/>
          <w:szCs w:val="20"/>
        </w:rPr>
        <w:t>sur</w:t>
      </w:r>
      <w:r w:rsidRPr="00646AF5">
        <w:rPr>
          <w:rFonts w:ascii="Helvetica" w:hAnsi="Helvetica"/>
          <w:sz w:val="20"/>
          <w:szCs w:val="20"/>
        </w:rPr>
        <w:t xml:space="preserve"> lesquelles les recherches doivent porter. </w:t>
      </w:r>
      <w:r w:rsidR="000672A2">
        <w:rPr>
          <w:rFonts w:ascii="Helvetica" w:hAnsi="Helvetica"/>
          <w:sz w:val="20"/>
          <w:szCs w:val="20"/>
        </w:rPr>
        <w:t>Cette limitation, pour le moment, s’applique uniquement aux recherches portant sur des</w:t>
      </w:r>
      <w:r w:rsidRPr="00646AF5">
        <w:rPr>
          <w:rFonts w:ascii="Helvetica" w:hAnsi="Helvetica"/>
          <w:sz w:val="20"/>
          <w:szCs w:val="20"/>
        </w:rPr>
        <w:t xml:space="preserve"> notice</w:t>
      </w:r>
      <w:r w:rsidR="000672A2">
        <w:rPr>
          <w:rFonts w:ascii="Helvetica" w:hAnsi="Helvetica"/>
          <w:sz w:val="20"/>
          <w:szCs w:val="20"/>
        </w:rPr>
        <w:t>s</w:t>
      </w:r>
      <w:r w:rsidRPr="00646AF5">
        <w:rPr>
          <w:rFonts w:ascii="Helvetica" w:hAnsi="Helvetica"/>
          <w:sz w:val="20"/>
          <w:szCs w:val="20"/>
        </w:rPr>
        <w:t xml:space="preserve"> de fond. Ainsi il n’est plus besoin d’utiliser un autre critère dans la recherche pour effectuer cette limitation ni même d’utiliser la facette correspondante et ce à chaque recherche.</w:t>
      </w:r>
    </w:p>
    <w:p w14:paraId="6036E818" w14:textId="0BBAF642" w:rsidR="005E7730" w:rsidRPr="00646AF5" w:rsidRDefault="000672A2" w:rsidP="005E7730">
      <w:pPr>
        <w:jc w:val="both"/>
        <w:rPr>
          <w:rFonts w:ascii="Helvetica" w:hAnsi="Helvetica"/>
          <w:sz w:val="20"/>
          <w:szCs w:val="20"/>
        </w:rPr>
      </w:pPr>
      <w:r>
        <w:rPr>
          <w:rFonts w:ascii="Helvetica" w:hAnsi="Helvetica"/>
          <w:sz w:val="20"/>
          <w:szCs w:val="20"/>
        </w:rPr>
        <w:t>Cliquez</w:t>
      </w:r>
      <w:r w:rsidR="005E7730" w:rsidRPr="00646AF5">
        <w:rPr>
          <w:rFonts w:ascii="Helvetica" w:hAnsi="Helvetica"/>
          <w:sz w:val="20"/>
          <w:szCs w:val="20"/>
        </w:rPr>
        <w:t xml:space="preserve"> sur « périmètre de bibliothèque : </w:t>
      </w:r>
    </w:p>
    <w:p w14:paraId="3572C114" w14:textId="77777777" w:rsidR="005E7730" w:rsidRDefault="005E7730" w:rsidP="005E7730">
      <w:pPr>
        <w:jc w:val="both"/>
        <w:rPr>
          <w:sz w:val="32"/>
          <w:szCs w:val="32"/>
        </w:rPr>
      </w:pPr>
      <w:r w:rsidRPr="008F1298">
        <w:rPr>
          <w:noProof/>
          <w:sz w:val="32"/>
          <w:szCs w:val="32"/>
          <w:lang w:eastAsia="fr-FR"/>
        </w:rPr>
        <w:drawing>
          <wp:inline distT="0" distB="0" distL="0" distR="0" wp14:anchorId="44920381" wp14:editId="309D4315">
            <wp:extent cx="5760720" cy="274510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745105"/>
                    </a:xfrm>
                    <a:prstGeom prst="rect">
                      <a:avLst/>
                    </a:prstGeom>
                  </pic:spPr>
                </pic:pic>
              </a:graphicData>
            </a:graphic>
          </wp:inline>
        </w:drawing>
      </w:r>
    </w:p>
    <w:p w14:paraId="0E65E660" w14:textId="77777777" w:rsidR="005E7730" w:rsidRDefault="005E7730" w:rsidP="005E7730">
      <w:pPr>
        <w:jc w:val="both"/>
        <w:rPr>
          <w:rFonts w:ascii="Helvetica" w:eastAsia="Times New Roman" w:hAnsi="Helvetica" w:cs="Helvetica"/>
          <w:color w:val="000000"/>
          <w:sz w:val="20"/>
          <w:szCs w:val="20"/>
          <w:lang w:eastAsia="fr-FR"/>
        </w:rPr>
      </w:pPr>
    </w:p>
    <w:p w14:paraId="764396A3" w14:textId="2595CAC4" w:rsidR="005E7730" w:rsidRPr="00646AF5" w:rsidRDefault="000672A2" w:rsidP="005E7730">
      <w:pPr>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Puis sélectionnez-la ou </w:t>
      </w:r>
      <w:r w:rsidR="005E7730" w:rsidRPr="00646AF5">
        <w:rPr>
          <w:rFonts w:ascii="Helvetica" w:eastAsia="Times New Roman" w:hAnsi="Helvetica" w:cstheme="minorHAnsi"/>
          <w:color w:val="000000"/>
          <w:sz w:val="20"/>
          <w:szCs w:val="20"/>
          <w:lang w:eastAsia="fr-FR"/>
        </w:rPr>
        <w:t xml:space="preserve">les bibliothèques de votre choix sans oublier « d’appliquer » </w:t>
      </w:r>
      <w:r w:rsidR="005E7730">
        <w:rPr>
          <w:rFonts w:ascii="Helvetica" w:eastAsia="Times New Roman" w:hAnsi="Helvetica" w:cstheme="minorHAnsi"/>
          <w:color w:val="000000"/>
          <w:sz w:val="20"/>
          <w:szCs w:val="20"/>
          <w:lang w:eastAsia="fr-FR"/>
        </w:rPr>
        <w:t>(</w:t>
      </w:r>
      <w:r w:rsidR="005E7730" w:rsidRPr="00646AF5">
        <w:rPr>
          <w:rFonts w:ascii="Helvetica" w:eastAsia="Times New Roman" w:hAnsi="Helvetica" w:cstheme="minorHAnsi"/>
          <w:color w:val="000000"/>
          <w:sz w:val="20"/>
          <w:szCs w:val="20"/>
          <w:lang w:eastAsia="fr-FR"/>
        </w:rPr>
        <w:t>tout en bas de la liste</w:t>
      </w:r>
      <w:r w:rsidR="005E7730">
        <w:rPr>
          <w:rFonts w:ascii="Helvetica" w:eastAsia="Times New Roman" w:hAnsi="Helvetica" w:cstheme="minorHAnsi"/>
          <w:color w:val="000000"/>
          <w:sz w:val="20"/>
          <w:szCs w:val="20"/>
          <w:lang w:eastAsia="fr-FR"/>
        </w:rPr>
        <w:t>).</w:t>
      </w:r>
    </w:p>
    <w:p w14:paraId="19F6DA09" w14:textId="77777777" w:rsidR="005E7730" w:rsidRDefault="005E7730" w:rsidP="005E7730">
      <w:pPr>
        <w:pStyle w:val="Paragraphedeliste"/>
        <w:jc w:val="both"/>
        <w:rPr>
          <w:rFonts w:ascii="Helvetica" w:eastAsia="Times New Roman" w:hAnsi="Helvetica" w:cs="Helvetica"/>
          <w:color w:val="000000"/>
          <w:sz w:val="20"/>
          <w:szCs w:val="20"/>
          <w:lang w:eastAsia="fr-FR"/>
        </w:rPr>
      </w:pPr>
      <w:r w:rsidRPr="008F1298">
        <w:rPr>
          <w:rFonts w:ascii="Helvetica" w:eastAsia="Times New Roman" w:hAnsi="Helvetica" w:cs="Helvetica"/>
          <w:noProof/>
          <w:color w:val="000000"/>
          <w:sz w:val="20"/>
          <w:szCs w:val="20"/>
          <w:lang w:eastAsia="fr-FR"/>
        </w:rPr>
        <w:drawing>
          <wp:inline distT="0" distB="0" distL="0" distR="0" wp14:anchorId="1C234097" wp14:editId="0F71B108">
            <wp:extent cx="5703570" cy="2185991"/>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8228" cy="2191609"/>
                    </a:xfrm>
                    <a:prstGeom prst="rect">
                      <a:avLst/>
                    </a:prstGeom>
                  </pic:spPr>
                </pic:pic>
              </a:graphicData>
            </a:graphic>
          </wp:inline>
        </w:drawing>
      </w:r>
    </w:p>
    <w:p w14:paraId="2E17579F" w14:textId="77777777" w:rsidR="005E7730" w:rsidRDefault="005E7730" w:rsidP="005E7730">
      <w:pPr>
        <w:pStyle w:val="Paragraphedeliste"/>
        <w:jc w:val="both"/>
        <w:rPr>
          <w:rFonts w:ascii="Helvetica" w:eastAsia="Times New Roman" w:hAnsi="Helvetica" w:cs="Helvetica"/>
          <w:color w:val="000000"/>
          <w:sz w:val="20"/>
          <w:szCs w:val="20"/>
          <w:lang w:eastAsia="fr-FR"/>
        </w:rPr>
      </w:pPr>
    </w:p>
    <w:p w14:paraId="50894C1F" w14:textId="77777777" w:rsidR="005E7730" w:rsidRDefault="005E7730" w:rsidP="005E7730">
      <w:pPr>
        <w:pStyle w:val="Paragraphedeliste"/>
        <w:jc w:val="both"/>
        <w:rPr>
          <w:rFonts w:ascii="Helvetica" w:eastAsia="Times New Roman" w:hAnsi="Helvetica" w:cs="Helvetica"/>
          <w:color w:val="000000"/>
          <w:sz w:val="20"/>
          <w:szCs w:val="20"/>
          <w:lang w:eastAsia="fr-FR"/>
        </w:rPr>
      </w:pPr>
    </w:p>
    <w:p w14:paraId="3E3A278A" w14:textId="77777777" w:rsidR="005E7730" w:rsidRDefault="005E7730" w:rsidP="005E7730">
      <w:pPr>
        <w:pStyle w:val="Paragraphedeliste"/>
        <w:jc w:val="both"/>
        <w:rPr>
          <w:rFonts w:ascii="Helvetica" w:eastAsia="Times New Roman" w:hAnsi="Helvetica" w:cs="Helvetica"/>
          <w:color w:val="000000"/>
          <w:sz w:val="20"/>
          <w:szCs w:val="20"/>
          <w:lang w:eastAsia="fr-FR"/>
        </w:rPr>
      </w:pPr>
      <w:r w:rsidRPr="008F1298">
        <w:rPr>
          <w:rFonts w:ascii="Helvetica" w:eastAsia="Times New Roman" w:hAnsi="Helvetica" w:cs="Helvetica"/>
          <w:noProof/>
          <w:color w:val="000000"/>
          <w:sz w:val="20"/>
          <w:szCs w:val="20"/>
          <w:lang w:eastAsia="fr-FR"/>
        </w:rPr>
        <w:drawing>
          <wp:inline distT="0" distB="0" distL="0" distR="0" wp14:anchorId="17A14106" wp14:editId="204830BD">
            <wp:extent cx="5760720" cy="101346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013460"/>
                    </a:xfrm>
                    <a:prstGeom prst="rect">
                      <a:avLst/>
                    </a:prstGeom>
                  </pic:spPr>
                </pic:pic>
              </a:graphicData>
            </a:graphic>
          </wp:inline>
        </w:drawing>
      </w:r>
    </w:p>
    <w:p w14:paraId="580BB0A6" w14:textId="77777777" w:rsidR="005E7730" w:rsidRDefault="005E7730" w:rsidP="005E7730">
      <w:pPr>
        <w:jc w:val="both"/>
        <w:rPr>
          <w:rFonts w:ascii="Helvetica" w:eastAsia="Times New Roman" w:hAnsi="Helvetica" w:cs="Helvetica"/>
          <w:color w:val="000000"/>
          <w:sz w:val="20"/>
          <w:szCs w:val="20"/>
          <w:lang w:eastAsia="fr-FR"/>
        </w:rPr>
      </w:pPr>
    </w:p>
    <w:p w14:paraId="5384B023" w14:textId="77777777" w:rsidR="005E7730" w:rsidRDefault="005E7730" w:rsidP="005E7730">
      <w:pPr>
        <w:jc w:val="both"/>
        <w:rPr>
          <w:rFonts w:ascii="Helvetica" w:eastAsia="Times New Roman" w:hAnsi="Helvetica" w:cs="Helvetica"/>
          <w:color w:val="000000"/>
          <w:sz w:val="20"/>
          <w:szCs w:val="20"/>
          <w:lang w:eastAsia="fr-FR"/>
        </w:rPr>
      </w:pPr>
      <w:r w:rsidRPr="00D70AB0">
        <w:rPr>
          <w:rFonts w:ascii="Helvetica" w:eastAsia="Times New Roman" w:hAnsi="Helvetica" w:cs="Helvetica"/>
          <w:color w:val="000000"/>
          <w:sz w:val="20"/>
          <w:szCs w:val="20"/>
          <w:lang w:eastAsia="fr-FR"/>
        </w:rPr>
        <w:t>Voici le résultat :</w:t>
      </w:r>
    </w:p>
    <w:p w14:paraId="246614C5" w14:textId="77777777" w:rsidR="005E7730" w:rsidRDefault="005E7730" w:rsidP="005E7730">
      <w:pPr>
        <w:pStyle w:val="Paragraphedeliste"/>
        <w:jc w:val="both"/>
        <w:rPr>
          <w:rFonts w:ascii="Helvetica" w:eastAsia="Times New Roman" w:hAnsi="Helvetica" w:cs="Helvetica"/>
          <w:color w:val="000000"/>
          <w:sz w:val="20"/>
          <w:szCs w:val="20"/>
          <w:lang w:eastAsia="fr-FR"/>
        </w:rPr>
      </w:pPr>
      <w:r w:rsidRPr="00646AF5">
        <w:rPr>
          <w:rFonts w:ascii="Helvetica" w:eastAsia="Times New Roman" w:hAnsi="Helvetica" w:cs="Helvetica"/>
          <w:noProof/>
          <w:color w:val="000000"/>
          <w:sz w:val="20"/>
          <w:szCs w:val="20"/>
          <w:lang w:eastAsia="fr-FR"/>
        </w:rPr>
        <w:drawing>
          <wp:inline distT="0" distB="0" distL="0" distR="0" wp14:anchorId="0C8286EC" wp14:editId="067ED16C">
            <wp:extent cx="5760720" cy="235712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357120"/>
                    </a:xfrm>
                    <a:prstGeom prst="rect">
                      <a:avLst/>
                    </a:prstGeom>
                  </pic:spPr>
                </pic:pic>
              </a:graphicData>
            </a:graphic>
          </wp:inline>
        </w:drawing>
      </w:r>
      <w:r>
        <w:rPr>
          <w:rFonts w:ascii="Helvetica" w:eastAsia="Times New Roman" w:hAnsi="Helvetica" w:cs="Helvetica"/>
          <w:color w:val="000000"/>
          <w:sz w:val="20"/>
          <w:szCs w:val="20"/>
          <w:lang w:eastAsia="fr-FR"/>
        </w:rPr>
        <w:br/>
      </w:r>
    </w:p>
    <w:p w14:paraId="7B378C2D" w14:textId="0E1DDBA9" w:rsidR="005E7730" w:rsidRPr="00FD428D" w:rsidRDefault="000672A2" w:rsidP="000672A2">
      <w:pPr>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Le système garde ce choix en mémoire non seulement le temps de la session, mais au-delà. Il reste possible, à tout moment, d’effacer ou de modifier ce choix en </w:t>
      </w:r>
      <w:r w:rsidR="005E7730" w:rsidRPr="00D70AB0">
        <w:rPr>
          <w:rFonts w:ascii="Helvetica" w:eastAsia="Times New Roman" w:hAnsi="Helvetica" w:cs="Helvetica"/>
          <w:color w:val="000000"/>
          <w:sz w:val="20"/>
          <w:szCs w:val="20"/>
          <w:lang w:eastAsia="fr-FR"/>
        </w:rPr>
        <w:t xml:space="preserve">cliquant à nouveau sur « périmètre de bibliothèque » </w:t>
      </w:r>
      <w:r>
        <w:rPr>
          <w:rFonts w:ascii="Helvetica" w:eastAsia="Times New Roman" w:hAnsi="Helvetica" w:cs="Helvetica"/>
          <w:color w:val="000000"/>
          <w:sz w:val="20"/>
          <w:szCs w:val="20"/>
          <w:lang w:eastAsia="fr-FR"/>
        </w:rPr>
        <w:t xml:space="preserve">puis en décochant les bibliothèques déjà sélectionnées et/ou en en sélectionnant de nouvelles. </w:t>
      </w:r>
      <w:r w:rsidR="005E7730" w:rsidRPr="00D70AB0">
        <w:rPr>
          <w:rFonts w:ascii="Helvetica" w:eastAsia="Times New Roman" w:hAnsi="Helvetica" w:cs="Helvetica"/>
          <w:color w:val="000000"/>
          <w:sz w:val="20"/>
          <w:szCs w:val="20"/>
          <w:lang w:eastAsia="fr-FR"/>
        </w:rPr>
        <w:t xml:space="preserve"> </w:t>
      </w:r>
    </w:p>
    <w:p w14:paraId="1D09868C" w14:textId="77777777" w:rsidR="005E7730" w:rsidRDefault="005E7730" w:rsidP="005E7730">
      <w:pPr>
        <w:pStyle w:val="Paragraphedeliste"/>
        <w:jc w:val="both"/>
        <w:rPr>
          <w:rFonts w:ascii="Helvetica" w:eastAsia="Times New Roman" w:hAnsi="Helvetica" w:cs="Helvetica"/>
          <w:color w:val="000000"/>
          <w:sz w:val="20"/>
          <w:szCs w:val="20"/>
          <w:lang w:eastAsia="fr-FR"/>
        </w:rPr>
      </w:pPr>
    </w:p>
    <w:p w14:paraId="117B676D" w14:textId="77777777" w:rsidR="005E7730" w:rsidRPr="00823EBC" w:rsidRDefault="005E7730" w:rsidP="005E7730">
      <w:pPr>
        <w:pStyle w:val="Paragraphedeliste"/>
        <w:jc w:val="both"/>
        <w:rPr>
          <w:rFonts w:ascii="Helvetica" w:eastAsia="Times New Roman" w:hAnsi="Helvetica" w:cs="Helvetica"/>
          <w:color w:val="000000"/>
          <w:sz w:val="20"/>
          <w:szCs w:val="20"/>
          <w:lang w:eastAsia="fr-FR"/>
        </w:rPr>
      </w:pPr>
      <w:r w:rsidRPr="00FD428D">
        <w:rPr>
          <w:rFonts w:ascii="Helvetica" w:eastAsia="Times New Roman" w:hAnsi="Helvetica" w:cs="Helvetica"/>
          <w:noProof/>
          <w:color w:val="000000"/>
          <w:sz w:val="20"/>
          <w:szCs w:val="20"/>
          <w:lang w:eastAsia="fr-FR"/>
        </w:rPr>
        <w:drawing>
          <wp:inline distT="0" distB="0" distL="0" distR="0" wp14:anchorId="4A34CCDD" wp14:editId="66A40FB4">
            <wp:extent cx="3286584" cy="1457528"/>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86584" cy="1457528"/>
                    </a:xfrm>
                    <a:prstGeom prst="rect">
                      <a:avLst/>
                    </a:prstGeom>
                  </pic:spPr>
                </pic:pic>
              </a:graphicData>
            </a:graphic>
          </wp:inline>
        </w:drawing>
      </w:r>
    </w:p>
    <w:p w14:paraId="463B8DC6" w14:textId="77777777" w:rsidR="005E7730" w:rsidRDefault="005E7730" w:rsidP="00A61099">
      <w:pPr>
        <w:rPr>
          <w:lang w:eastAsia="fr-FR"/>
        </w:rPr>
      </w:pPr>
    </w:p>
    <w:p w14:paraId="75BAC236" w14:textId="77777777" w:rsidR="005E7730" w:rsidRDefault="005E7730" w:rsidP="00A61099">
      <w:pPr>
        <w:rPr>
          <w:lang w:eastAsia="fr-FR"/>
        </w:rPr>
      </w:pPr>
    </w:p>
    <w:p w14:paraId="6F835232" w14:textId="531DA4F4" w:rsidR="000672A2" w:rsidRDefault="000672A2" w:rsidP="000672A2">
      <w:pPr>
        <w:jc w:val="both"/>
        <w:rPr>
          <w:sz w:val="32"/>
          <w:szCs w:val="32"/>
        </w:rPr>
      </w:pPr>
      <w:r>
        <w:rPr>
          <w:sz w:val="32"/>
          <w:szCs w:val="32"/>
        </w:rPr>
        <w:t xml:space="preserve">Mise à jour du format </w:t>
      </w:r>
      <w:proofErr w:type="spellStart"/>
      <w:r>
        <w:rPr>
          <w:sz w:val="32"/>
          <w:szCs w:val="32"/>
        </w:rPr>
        <w:t>Unimarc</w:t>
      </w:r>
      <w:proofErr w:type="spellEnd"/>
    </w:p>
    <w:p w14:paraId="18B9974B" w14:textId="5593C9D1" w:rsidR="005E7730" w:rsidRDefault="000672A2" w:rsidP="00A61099">
      <w:pPr>
        <w:jc w:val="both"/>
        <w:rPr>
          <w:rFonts w:ascii="Helvetica" w:hAnsi="Helvetica"/>
          <w:sz w:val="20"/>
          <w:szCs w:val="20"/>
        </w:rPr>
      </w:pPr>
      <w:r w:rsidRPr="000672A2">
        <w:rPr>
          <w:rFonts w:ascii="Helvetica" w:hAnsi="Helvetica"/>
          <w:sz w:val="20"/>
          <w:szCs w:val="20"/>
        </w:rPr>
        <w:t xml:space="preserve">Plusieurs mises à jour </w:t>
      </w:r>
      <w:r>
        <w:rPr>
          <w:rFonts w:ascii="Helvetica" w:hAnsi="Helvetica"/>
          <w:sz w:val="20"/>
          <w:szCs w:val="20"/>
        </w:rPr>
        <w:t xml:space="preserve">sont implémentées avec cette version pour faire suite aux nouvelles règles entrées en vigueur en janvier : </w:t>
      </w:r>
    </w:p>
    <w:p w14:paraId="21B22EE5" w14:textId="09EEE266" w:rsidR="000672A2" w:rsidRDefault="000672A2" w:rsidP="00A61099">
      <w:pPr>
        <w:pStyle w:val="Paragraphedeliste"/>
        <w:numPr>
          <w:ilvl w:val="0"/>
          <w:numId w:val="39"/>
        </w:numPr>
        <w:jc w:val="both"/>
        <w:rPr>
          <w:rFonts w:ascii="Helvetica" w:hAnsi="Helvetica"/>
          <w:sz w:val="20"/>
          <w:szCs w:val="20"/>
        </w:rPr>
      </w:pPr>
      <w:r>
        <w:rPr>
          <w:rFonts w:ascii="Helvetica" w:hAnsi="Helvetica"/>
          <w:sz w:val="20"/>
          <w:szCs w:val="20"/>
        </w:rPr>
        <w:t>Ajout d’un champ 338 pour renseigner</w:t>
      </w:r>
      <w:r w:rsidRPr="00A61099">
        <w:rPr>
          <w:rFonts w:ascii="Helvetica" w:hAnsi="Helvetica"/>
          <w:sz w:val="20"/>
          <w:szCs w:val="20"/>
        </w:rPr>
        <w:t xml:space="preserve"> de manière structurée sur le financement des ressources</w:t>
      </w:r>
    </w:p>
    <w:p w14:paraId="2C7012DC" w14:textId="133A3E66" w:rsidR="00A61099" w:rsidRDefault="00A61099" w:rsidP="00A61099">
      <w:pPr>
        <w:pStyle w:val="Paragraphedeliste"/>
        <w:numPr>
          <w:ilvl w:val="0"/>
          <w:numId w:val="39"/>
        </w:numPr>
        <w:jc w:val="both"/>
        <w:rPr>
          <w:rFonts w:ascii="Helvetica" w:hAnsi="Helvetica"/>
          <w:sz w:val="20"/>
          <w:szCs w:val="20"/>
        </w:rPr>
      </w:pPr>
      <w:r>
        <w:rPr>
          <w:rFonts w:ascii="Helvetica" w:hAnsi="Helvetica"/>
          <w:sz w:val="20"/>
          <w:szCs w:val="20"/>
        </w:rPr>
        <w:t>Ajout de nouveaux codes d’écriture en zone 100, position 34-35, pour décrire l’écriture du titre d’une ressource</w:t>
      </w:r>
    </w:p>
    <w:p w14:paraId="3C78927E" w14:textId="44F4095B" w:rsidR="00A61099" w:rsidRPr="00A61099" w:rsidRDefault="00A61099" w:rsidP="00A61099">
      <w:pPr>
        <w:pStyle w:val="Paragraphedeliste"/>
        <w:numPr>
          <w:ilvl w:val="0"/>
          <w:numId w:val="39"/>
        </w:numPr>
        <w:jc w:val="both"/>
        <w:rPr>
          <w:rFonts w:ascii="Helvetica" w:hAnsi="Helvetica"/>
          <w:sz w:val="20"/>
          <w:szCs w:val="20"/>
        </w:rPr>
      </w:pPr>
      <w:r>
        <w:rPr>
          <w:rFonts w:ascii="Helvetica" w:hAnsi="Helvetica"/>
          <w:sz w:val="20"/>
          <w:szCs w:val="20"/>
        </w:rPr>
        <w:t>Ajout de nouvelles valeurs en zone 110, position 0, pour affiner la description des ressources continues</w:t>
      </w:r>
    </w:p>
    <w:p w14:paraId="1214D5C2" w14:textId="77777777" w:rsidR="00A61099" w:rsidRDefault="00A61099" w:rsidP="00A61099">
      <w:pPr>
        <w:rPr>
          <w:lang w:eastAsia="fr-FR"/>
        </w:rPr>
      </w:pPr>
    </w:p>
    <w:p w14:paraId="44592C1F" w14:textId="77777777" w:rsidR="00A61099" w:rsidRDefault="00A61099" w:rsidP="00A61099">
      <w:pPr>
        <w:rPr>
          <w:lang w:eastAsia="fr-FR"/>
        </w:rPr>
      </w:pPr>
    </w:p>
    <w:p w14:paraId="2BFE8764" w14:textId="320CDBD5" w:rsidR="00A61099" w:rsidRDefault="00A61099" w:rsidP="00A61099">
      <w:pPr>
        <w:jc w:val="both"/>
        <w:rPr>
          <w:sz w:val="32"/>
          <w:szCs w:val="32"/>
        </w:rPr>
      </w:pPr>
      <w:r>
        <w:rPr>
          <w:sz w:val="32"/>
          <w:szCs w:val="32"/>
        </w:rPr>
        <w:t>Amélioration de la fonction d’analyse de recouvrement</w:t>
      </w:r>
    </w:p>
    <w:p w14:paraId="177FE299" w14:textId="77777777" w:rsidR="00A61099" w:rsidRDefault="00A61099" w:rsidP="00A61099">
      <w:pPr>
        <w:jc w:val="both"/>
        <w:rPr>
          <w:rFonts w:ascii="Helvetica" w:hAnsi="Helvetica"/>
          <w:sz w:val="20"/>
          <w:szCs w:val="20"/>
        </w:rPr>
      </w:pPr>
      <w:r>
        <w:rPr>
          <w:rFonts w:ascii="Helvetica" w:hAnsi="Helvetica"/>
          <w:sz w:val="20"/>
          <w:szCs w:val="20"/>
        </w:rPr>
        <w:t>L</w:t>
      </w:r>
      <w:r w:rsidRPr="00A61099">
        <w:rPr>
          <w:rFonts w:ascii="Helvetica" w:hAnsi="Helvetica"/>
          <w:sz w:val="20"/>
          <w:szCs w:val="20"/>
        </w:rPr>
        <w:t>'outil d'analyse de chevauchement</w:t>
      </w:r>
      <w:r>
        <w:rPr>
          <w:rFonts w:ascii="Helvetica" w:hAnsi="Helvetica"/>
          <w:sz w:val="20"/>
          <w:szCs w:val="20"/>
        </w:rPr>
        <w:t xml:space="preserve"> (désormais baptisé « </w:t>
      </w:r>
      <w:r w:rsidRPr="00A61099">
        <w:rPr>
          <w:rFonts w:ascii="Helvetica" w:hAnsi="Helvetica"/>
          <w:sz w:val="20"/>
          <w:szCs w:val="20"/>
        </w:rPr>
        <w:t>Analyse de chevauchement et collection</w:t>
      </w:r>
      <w:r>
        <w:rPr>
          <w:rFonts w:ascii="Helvetica" w:hAnsi="Helvetica"/>
          <w:sz w:val="20"/>
          <w:szCs w:val="20"/>
        </w:rPr>
        <w:t> »)</w:t>
      </w:r>
      <w:r w:rsidRPr="00A61099">
        <w:rPr>
          <w:rFonts w:ascii="Helvetica" w:hAnsi="Helvetica"/>
          <w:sz w:val="20"/>
          <w:szCs w:val="20"/>
        </w:rPr>
        <w:t xml:space="preserve"> </w:t>
      </w:r>
      <w:r>
        <w:rPr>
          <w:rFonts w:ascii="Helvetica" w:hAnsi="Helvetica"/>
          <w:sz w:val="20"/>
          <w:szCs w:val="20"/>
        </w:rPr>
        <w:t xml:space="preserve">offre une option supplémentaire : la comparaison de la collection-source avec l’ensemble des collections de la CZ (la comparaison avec l’ensemble des collections de la ZI était déjà possible, mais se trouve désormais facilitée du point de vue de l’ergonomie). </w:t>
      </w:r>
    </w:p>
    <w:p w14:paraId="70E3D289" w14:textId="77777777" w:rsidR="00A61099" w:rsidRDefault="00A61099" w:rsidP="00A61099">
      <w:pPr>
        <w:jc w:val="both"/>
        <w:rPr>
          <w:rFonts w:ascii="Helvetica" w:hAnsi="Helvetica"/>
          <w:sz w:val="20"/>
          <w:szCs w:val="20"/>
        </w:rPr>
      </w:pPr>
      <w:r>
        <w:rPr>
          <w:rFonts w:ascii="Helvetica" w:hAnsi="Helvetica"/>
          <w:sz w:val="20"/>
          <w:szCs w:val="20"/>
        </w:rPr>
        <w:t xml:space="preserve">Il est possible également, désormais, d’utiliser une collection uniquement présente dans la CZ comme collection-source à comparer. </w:t>
      </w:r>
    </w:p>
    <w:p w14:paraId="3B452071" w14:textId="67374823" w:rsidR="00A61099" w:rsidRDefault="00A61099" w:rsidP="00A61099">
      <w:pPr>
        <w:jc w:val="both"/>
        <w:rPr>
          <w:rFonts w:ascii="Helvetica" w:hAnsi="Helvetica"/>
          <w:sz w:val="20"/>
          <w:szCs w:val="20"/>
        </w:rPr>
      </w:pPr>
      <w:r>
        <w:rPr>
          <w:rFonts w:ascii="Helvetica" w:hAnsi="Helvetica"/>
          <w:sz w:val="20"/>
          <w:szCs w:val="20"/>
        </w:rPr>
        <w:t xml:space="preserve">Cette fonction met en œuvre, par ailleurs, la nouvelle ergonomie d’Alma pour les outils de recherche et d’affichage des listes. </w:t>
      </w:r>
    </w:p>
    <w:p w14:paraId="4ED7633F" w14:textId="1CCD2204" w:rsidR="007C1117" w:rsidRDefault="007C1117" w:rsidP="00A61099">
      <w:pPr>
        <w:jc w:val="both"/>
        <w:rPr>
          <w:rFonts w:ascii="Helvetica" w:hAnsi="Helvetica"/>
          <w:sz w:val="20"/>
          <w:szCs w:val="20"/>
        </w:rPr>
      </w:pPr>
      <w:r>
        <w:rPr>
          <w:rFonts w:eastAsiaTheme="majorEastAsia" w:cstheme="majorBidi"/>
          <w:noProof/>
          <w:sz w:val="40"/>
          <w:szCs w:val="32"/>
          <w:lang w:eastAsia="fr-FR"/>
        </w:rPr>
        <w:drawing>
          <wp:inline distT="0" distB="0" distL="0" distR="0" wp14:anchorId="049EA1FD" wp14:editId="2A4CD2A7">
            <wp:extent cx="5760720" cy="2716530"/>
            <wp:effectExtent l="0" t="0" r="0" b="762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pera Instantané_2022-03-04_131054_univ-toulouse-psb.alma.exlibrisgroup.co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716530"/>
                    </a:xfrm>
                    <a:prstGeom prst="rect">
                      <a:avLst/>
                    </a:prstGeom>
                  </pic:spPr>
                </pic:pic>
              </a:graphicData>
            </a:graphic>
          </wp:inline>
        </w:drawing>
      </w:r>
    </w:p>
    <w:p w14:paraId="7C0DE56E" w14:textId="77777777" w:rsidR="000F1B6C" w:rsidRDefault="000F1B6C" w:rsidP="000F1B6C">
      <w:pPr>
        <w:rPr>
          <w:lang w:eastAsia="fr-FR"/>
        </w:rPr>
      </w:pPr>
    </w:p>
    <w:p w14:paraId="3C27B3C2" w14:textId="77777777" w:rsidR="000F1B6C" w:rsidRDefault="000F1B6C" w:rsidP="000F1B6C">
      <w:pPr>
        <w:rPr>
          <w:lang w:eastAsia="fr-FR"/>
        </w:rPr>
      </w:pPr>
    </w:p>
    <w:p w14:paraId="5A27EA9F" w14:textId="49881154" w:rsidR="000F1B6C" w:rsidRDefault="000F1B6C" w:rsidP="000F1B6C">
      <w:pPr>
        <w:jc w:val="both"/>
        <w:rPr>
          <w:sz w:val="32"/>
          <w:szCs w:val="32"/>
        </w:rPr>
      </w:pPr>
      <w:r>
        <w:rPr>
          <w:sz w:val="32"/>
          <w:szCs w:val="32"/>
        </w:rPr>
        <w:t>Recommandations DARA</w:t>
      </w:r>
    </w:p>
    <w:p w14:paraId="3837B447" w14:textId="1FC983A9" w:rsidR="000F1B6C" w:rsidRDefault="000F1B6C" w:rsidP="000F1B6C">
      <w:pPr>
        <w:jc w:val="both"/>
        <w:rPr>
          <w:rFonts w:ascii="Helvetica" w:hAnsi="Helvetica"/>
          <w:sz w:val="20"/>
          <w:szCs w:val="20"/>
        </w:rPr>
      </w:pPr>
      <w:r>
        <w:rPr>
          <w:rFonts w:ascii="Helvetica" w:hAnsi="Helvetica"/>
          <w:sz w:val="20"/>
          <w:szCs w:val="20"/>
        </w:rPr>
        <w:t xml:space="preserve">Une nouvelle recommandation est ajoutée avec cette version : portfolios locaux isolés à regrouper dans des collections. </w:t>
      </w:r>
    </w:p>
    <w:p w14:paraId="17F246C7" w14:textId="43316E60" w:rsidR="005E7730" w:rsidRPr="00A61099" w:rsidRDefault="005E7730" w:rsidP="00A61099">
      <w:pPr>
        <w:jc w:val="both"/>
        <w:rPr>
          <w:rFonts w:ascii="Helvetica" w:hAnsi="Helvetica"/>
          <w:sz w:val="20"/>
          <w:szCs w:val="20"/>
        </w:rPr>
      </w:pPr>
      <w:r>
        <w:rPr>
          <w:rFonts w:eastAsiaTheme="majorEastAsia" w:cstheme="majorBidi"/>
          <w:sz w:val="40"/>
          <w:szCs w:val="32"/>
        </w:rPr>
        <w:br w:type="page"/>
      </w:r>
    </w:p>
    <w:p w14:paraId="39CD403F" w14:textId="38080F62" w:rsidR="00B22D99" w:rsidRPr="00E85728" w:rsidRDefault="00307570" w:rsidP="00307570">
      <w:pPr>
        <w:rPr>
          <w:rFonts w:eastAsiaTheme="majorEastAsia" w:cstheme="majorBidi"/>
          <w:sz w:val="40"/>
          <w:szCs w:val="32"/>
        </w:rPr>
      </w:pPr>
      <w:r>
        <w:rPr>
          <w:rFonts w:eastAsiaTheme="majorEastAsia" w:cstheme="majorBidi"/>
          <w:sz w:val="40"/>
          <w:szCs w:val="32"/>
        </w:rPr>
        <w:t>S</w:t>
      </w:r>
      <w:r w:rsidR="00B22D99">
        <w:rPr>
          <w:rFonts w:eastAsiaTheme="majorEastAsia" w:cstheme="majorBidi"/>
          <w:sz w:val="40"/>
          <w:szCs w:val="32"/>
        </w:rPr>
        <w:t>ervices aux usagers</w:t>
      </w:r>
    </w:p>
    <w:p w14:paraId="12267F7D" w14:textId="06976F0D" w:rsidR="00B22D99" w:rsidRPr="00B22D99" w:rsidRDefault="005E7730" w:rsidP="00823EBC">
      <w:pPr>
        <w:jc w:val="both"/>
        <w:rPr>
          <w:sz w:val="32"/>
          <w:szCs w:val="32"/>
        </w:rPr>
      </w:pPr>
      <w:r>
        <w:rPr>
          <w:sz w:val="32"/>
          <w:szCs w:val="32"/>
        </w:rPr>
        <w:t>Outrepasser un prêt lorsqu’un usager a une date d’expiration courte</w:t>
      </w:r>
    </w:p>
    <w:p w14:paraId="23F88ACD" w14:textId="6F26C238" w:rsidR="005E7730" w:rsidRDefault="005E7730" w:rsidP="00823EBC">
      <w:pPr>
        <w:jc w:val="both"/>
        <w:rPr>
          <w:rFonts w:ascii="Helvetica" w:hAnsi="Helvetica" w:cs="Helvetica"/>
          <w:sz w:val="20"/>
          <w:szCs w:val="20"/>
        </w:rPr>
      </w:pPr>
      <w:r>
        <w:rPr>
          <w:rFonts w:ascii="Helvetica" w:hAnsi="Helvetica" w:cs="Helvetica"/>
          <w:sz w:val="20"/>
          <w:szCs w:val="20"/>
        </w:rPr>
        <w:t xml:space="preserve">Jusqu’à présent Alma fixe la date de retour d’un document à la date d’expiration du dossier de l’emprunteur, lorsque la date de retour normale est postérieure à cette date d’expiration. Désormais, il est possible de fixer la date de retour à sa date normale en outrepassant au moment du prêt (clic sur l’option « Reporter date de retour ») </w:t>
      </w:r>
    </w:p>
    <w:p w14:paraId="33F194C1" w14:textId="3F202CF5" w:rsidR="005E7730" w:rsidRDefault="005E7730" w:rsidP="00823EBC">
      <w:pPr>
        <w:jc w:val="both"/>
        <w:rPr>
          <w:rFonts w:ascii="Helvetica" w:hAnsi="Helvetica" w:cs="Helvetica"/>
          <w:sz w:val="20"/>
          <w:szCs w:val="20"/>
        </w:rPr>
      </w:pPr>
      <w:r>
        <w:rPr>
          <w:rFonts w:ascii="Helvetica" w:hAnsi="Helvetica" w:cs="Helvetica"/>
          <w:noProof/>
          <w:sz w:val="20"/>
          <w:szCs w:val="20"/>
          <w:lang w:eastAsia="fr-FR"/>
        </w:rPr>
        <w:drawing>
          <wp:inline distT="0" distB="0" distL="0" distR="0" wp14:anchorId="50698AE5" wp14:editId="7938772A">
            <wp:extent cx="5760720" cy="181165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pera Instantané_2022-03-04_123831_univ-toulouse-psb.alma.exlibrisgroup.co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1811655"/>
                    </a:xfrm>
                    <a:prstGeom prst="rect">
                      <a:avLst/>
                    </a:prstGeom>
                  </pic:spPr>
                </pic:pic>
              </a:graphicData>
            </a:graphic>
          </wp:inline>
        </w:drawing>
      </w:r>
    </w:p>
    <w:p w14:paraId="1793B231" w14:textId="77777777" w:rsidR="005E7730" w:rsidRDefault="005E7730" w:rsidP="005E7730">
      <w:pPr>
        <w:jc w:val="both"/>
        <w:rPr>
          <w:rFonts w:ascii="Helvetica" w:hAnsi="Helvetica" w:cs="Helvetica"/>
          <w:sz w:val="20"/>
          <w:szCs w:val="20"/>
        </w:rPr>
      </w:pPr>
    </w:p>
    <w:p w14:paraId="5B84844E" w14:textId="12B3D233" w:rsidR="005E7730" w:rsidRDefault="005E7730" w:rsidP="005E7730">
      <w:pPr>
        <w:jc w:val="both"/>
        <w:rPr>
          <w:rFonts w:ascii="Helvetica" w:hAnsi="Helvetica" w:cs="Helvetica"/>
          <w:sz w:val="20"/>
          <w:szCs w:val="20"/>
        </w:rPr>
      </w:pPr>
      <w:r>
        <w:rPr>
          <w:rFonts w:ascii="Helvetica" w:hAnsi="Helvetica" w:cs="Helvetica"/>
          <w:sz w:val="20"/>
          <w:szCs w:val="20"/>
        </w:rPr>
        <w:t xml:space="preserve">On notera que le fait d’avoir outrepasser ne génère pas de « note de prêt », comme c’est habituellement le cas. </w:t>
      </w:r>
    </w:p>
    <w:p w14:paraId="1CF9A19B" w14:textId="3516B407" w:rsidR="005E7730" w:rsidRDefault="005E7730" w:rsidP="00823EBC">
      <w:pPr>
        <w:jc w:val="both"/>
        <w:rPr>
          <w:rFonts w:ascii="Helvetica" w:hAnsi="Helvetica" w:cs="Helvetica"/>
          <w:sz w:val="20"/>
          <w:szCs w:val="20"/>
        </w:rPr>
      </w:pPr>
      <w:r>
        <w:rPr>
          <w:rFonts w:ascii="Helvetica" w:hAnsi="Helvetica" w:cs="Helvetica"/>
          <w:sz w:val="20"/>
          <w:szCs w:val="20"/>
        </w:rPr>
        <w:t xml:space="preserve">Cette fonction nécessite l’activation du paramètre </w:t>
      </w:r>
      <w:proofErr w:type="spellStart"/>
      <w:r w:rsidRPr="005E7730">
        <w:rPr>
          <w:rFonts w:ascii="Helvetica" w:hAnsi="Helvetica" w:cs="Helvetica"/>
          <w:sz w:val="20"/>
          <w:szCs w:val="20"/>
        </w:rPr>
        <w:t>extend_due_date_beyond_user_expiry</w:t>
      </w:r>
      <w:proofErr w:type="spellEnd"/>
      <w:r>
        <w:rPr>
          <w:rFonts w:ascii="Helvetica" w:hAnsi="Helvetica" w:cs="Helvetica"/>
          <w:sz w:val="20"/>
          <w:szCs w:val="20"/>
        </w:rPr>
        <w:t xml:space="preserve">, qui est désactivé par défaut avec cette version. </w:t>
      </w:r>
      <w:r w:rsidR="007C1117">
        <w:rPr>
          <w:rFonts w:ascii="Helvetica" w:hAnsi="Helvetica" w:cs="Helvetica"/>
          <w:sz w:val="20"/>
          <w:szCs w:val="20"/>
        </w:rPr>
        <w:t>Comme pour tous les paramètres généraux, s</w:t>
      </w:r>
      <w:r>
        <w:rPr>
          <w:rFonts w:ascii="Helvetica" w:hAnsi="Helvetica" w:cs="Helvetica"/>
          <w:sz w:val="20"/>
          <w:szCs w:val="20"/>
        </w:rPr>
        <w:t xml:space="preserve">on activation s’applique </w:t>
      </w:r>
      <w:r w:rsidR="00002910">
        <w:rPr>
          <w:rFonts w:ascii="Helvetica" w:hAnsi="Helvetica" w:cs="Helvetica"/>
          <w:sz w:val="20"/>
          <w:szCs w:val="20"/>
        </w:rPr>
        <w:t>pour</w:t>
      </w:r>
      <w:bookmarkStart w:id="2" w:name="_GoBack"/>
      <w:bookmarkEnd w:id="2"/>
      <w:r>
        <w:rPr>
          <w:rFonts w:ascii="Helvetica" w:hAnsi="Helvetica" w:cs="Helvetica"/>
          <w:sz w:val="20"/>
          <w:szCs w:val="20"/>
        </w:rPr>
        <w:t xml:space="preserve"> l’ensemble des bibliothèques de l’institution. </w:t>
      </w:r>
    </w:p>
    <w:p w14:paraId="3BBC45D8" w14:textId="12345EAA" w:rsidR="005E7730" w:rsidRDefault="005E7730" w:rsidP="00823EBC">
      <w:pPr>
        <w:jc w:val="both"/>
        <w:rPr>
          <w:rFonts w:ascii="Helvetica" w:hAnsi="Helvetica" w:cs="Helvetica"/>
          <w:sz w:val="20"/>
          <w:szCs w:val="20"/>
        </w:rPr>
      </w:pPr>
    </w:p>
    <w:p w14:paraId="56816893" w14:textId="77777777" w:rsidR="005E7730" w:rsidRDefault="005E7730">
      <w:pPr>
        <w:rPr>
          <w:rFonts w:eastAsiaTheme="majorEastAsia" w:cstheme="majorBidi"/>
          <w:sz w:val="40"/>
          <w:szCs w:val="32"/>
        </w:rPr>
      </w:pPr>
      <w:r>
        <w:rPr>
          <w:rFonts w:eastAsiaTheme="majorEastAsia" w:cstheme="majorBidi"/>
          <w:sz w:val="40"/>
          <w:szCs w:val="32"/>
        </w:rPr>
        <w:br w:type="page"/>
      </w:r>
    </w:p>
    <w:p w14:paraId="452004E7" w14:textId="2ABE02E2" w:rsidR="009B4FE5" w:rsidRDefault="009B4FE5" w:rsidP="009B4FE5">
      <w:pPr>
        <w:keepNext/>
        <w:keepLines/>
        <w:jc w:val="both"/>
        <w:outlineLvl w:val="0"/>
        <w:rPr>
          <w:rFonts w:eastAsiaTheme="majorEastAsia" w:cstheme="majorBidi"/>
          <w:sz w:val="40"/>
          <w:szCs w:val="32"/>
        </w:rPr>
      </w:pPr>
      <w:proofErr w:type="spellStart"/>
      <w:r>
        <w:rPr>
          <w:rFonts w:eastAsiaTheme="majorEastAsia" w:cstheme="majorBidi"/>
          <w:sz w:val="40"/>
          <w:szCs w:val="32"/>
        </w:rPr>
        <w:t>Analytics</w:t>
      </w:r>
      <w:proofErr w:type="spellEnd"/>
    </w:p>
    <w:p w14:paraId="7868E097" w14:textId="19955916" w:rsidR="009B4FE5" w:rsidRPr="009B4FE5" w:rsidRDefault="00307570" w:rsidP="009B4FE5">
      <w:pPr>
        <w:jc w:val="both"/>
        <w:rPr>
          <w:rFonts w:eastAsia="Times New Roman" w:cstheme="minorHAnsi"/>
          <w:i/>
          <w:color w:val="000000"/>
          <w:sz w:val="32"/>
          <w:szCs w:val="32"/>
          <w:lang w:eastAsia="fr-FR"/>
        </w:rPr>
      </w:pPr>
      <w:r>
        <w:rPr>
          <w:rFonts w:eastAsia="Times New Roman" w:cstheme="minorHAnsi"/>
          <w:color w:val="000000"/>
          <w:sz w:val="32"/>
          <w:szCs w:val="32"/>
          <w:lang w:eastAsia="fr-FR"/>
        </w:rPr>
        <w:t>Prise en compte des notices de fonds supprimées</w:t>
      </w:r>
    </w:p>
    <w:p w14:paraId="4DBE1177" w14:textId="0F33507B" w:rsidR="00FE5CBA" w:rsidRDefault="00307570" w:rsidP="009B4FE5">
      <w:pPr>
        <w:jc w:val="both"/>
        <w:rPr>
          <w:rFonts w:ascii="Helvetica" w:hAnsi="Helvetica" w:cs="Helvetica"/>
          <w:sz w:val="20"/>
          <w:szCs w:val="20"/>
        </w:rPr>
      </w:pPr>
      <w:r>
        <w:rPr>
          <w:rFonts w:ascii="Helvetica" w:eastAsia="Times New Roman" w:hAnsi="Helvetica" w:cs="Helvetica"/>
          <w:color w:val="000000"/>
          <w:sz w:val="20"/>
          <w:szCs w:val="20"/>
          <w:lang w:eastAsia="fr-FR"/>
        </w:rPr>
        <w:t xml:space="preserve">Les notices de fonds sans exemplaire supprimées de la base peuvent désormais remonter dans Alma </w:t>
      </w:r>
      <w:proofErr w:type="spellStart"/>
      <w:r>
        <w:rPr>
          <w:rFonts w:ascii="Helvetica" w:eastAsia="Times New Roman" w:hAnsi="Helvetica" w:cs="Helvetica"/>
          <w:color w:val="000000"/>
          <w:sz w:val="20"/>
          <w:szCs w:val="20"/>
          <w:lang w:eastAsia="fr-FR"/>
        </w:rPr>
        <w:t>Analytics</w:t>
      </w:r>
      <w:proofErr w:type="spellEnd"/>
      <w:r>
        <w:rPr>
          <w:rFonts w:ascii="Helvetica" w:eastAsia="Times New Roman" w:hAnsi="Helvetica" w:cs="Helvetica"/>
          <w:color w:val="000000"/>
          <w:sz w:val="20"/>
          <w:szCs w:val="20"/>
          <w:lang w:eastAsia="fr-FR"/>
        </w:rPr>
        <w:t xml:space="preserve">. Il convient d’en faire la demande auprès d’Ex </w:t>
      </w:r>
      <w:proofErr w:type="spellStart"/>
      <w:r>
        <w:rPr>
          <w:rFonts w:ascii="Helvetica" w:eastAsia="Times New Roman" w:hAnsi="Helvetica" w:cs="Helvetica"/>
          <w:color w:val="000000"/>
          <w:sz w:val="20"/>
          <w:szCs w:val="20"/>
          <w:lang w:eastAsia="fr-FR"/>
        </w:rPr>
        <w:t>Libris</w:t>
      </w:r>
      <w:proofErr w:type="spellEnd"/>
      <w:r>
        <w:rPr>
          <w:rFonts w:ascii="Helvetica" w:eastAsia="Times New Roman" w:hAnsi="Helvetica" w:cs="Helvetica"/>
          <w:color w:val="000000"/>
          <w:sz w:val="20"/>
          <w:szCs w:val="20"/>
          <w:lang w:eastAsia="fr-FR"/>
        </w:rPr>
        <w:t xml:space="preserve">.  </w:t>
      </w:r>
      <w:r w:rsidR="004A748C">
        <w:rPr>
          <w:rFonts w:ascii="Helvetica" w:eastAsia="Times New Roman" w:hAnsi="Helvetica" w:cs="Helvetica"/>
          <w:color w:val="000000"/>
          <w:sz w:val="20"/>
          <w:szCs w:val="20"/>
          <w:lang w:eastAsia="fr-FR"/>
        </w:rPr>
        <w:t xml:space="preserve"> </w:t>
      </w:r>
    </w:p>
    <w:sectPr w:rsidR="00FE5CBA">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4859F" w14:textId="77777777" w:rsidR="00F26590" w:rsidRDefault="00F26590" w:rsidP="0000222F">
      <w:pPr>
        <w:spacing w:after="0" w:line="240" w:lineRule="auto"/>
      </w:pPr>
      <w:r>
        <w:separator/>
      </w:r>
    </w:p>
  </w:endnote>
  <w:endnote w:type="continuationSeparator" w:id="0">
    <w:p w14:paraId="70718E34" w14:textId="77777777" w:rsidR="00F26590" w:rsidRDefault="00F26590"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14:paraId="65BB0FCF" w14:textId="6A1B2125" w:rsidR="001D43EA" w:rsidRDefault="001D43EA">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002910">
          <w:rPr>
            <w:rFonts w:ascii="Constantia" w:hAnsi="Constantia"/>
            <w:noProof/>
            <w:sz w:val="24"/>
          </w:rPr>
          <w:t>4</w:t>
        </w:r>
        <w:r w:rsidRPr="004B003B">
          <w:rPr>
            <w:rFonts w:ascii="Constantia" w:hAnsi="Constantia"/>
            <w:sz w:val="24"/>
          </w:rPr>
          <w:fldChar w:fldCharType="end"/>
        </w:r>
      </w:p>
    </w:sdtContent>
  </w:sdt>
  <w:p w14:paraId="545A5A6E" w14:textId="77777777" w:rsidR="001D43EA" w:rsidRPr="0000222F" w:rsidRDefault="001D43EA">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05C2A" w14:textId="77777777" w:rsidR="00F26590" w:rsidRDefault="00F26590" w:rsidP="0000222F">
      <w:pPr>
        <w:spacing w:after="0" w:line="240" w:lineRule="auto"/>
      </w:pPr>
      <w:r>
        <w:separator/>
      </w:r>
    </w:p>
  </w:footnote>
  <w:footnote w:type="continuationSeparator" w:id="0">
    <w:p w14:paraId="53534A2B" w14:textId="77777777" w:rsidR="00F26590" w:rsidRDefault="00F26590"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0BC2" w14:textId="39577D47" w:rsidR="001D43EA" w:rsidRDefault="001D43EA">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3A9BC82" wp14:editId="71B1883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4AAA1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645803273"/>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5E7730">
          <w:rPr>
            <w:rFonts w:ascii="Constantia" w:hAnsi="Constantia"/>
            <w:color w:val="000000" w:themeColor="text1"/>
            <w:sz w:val="20"/>
            <w:szCs w:val="20"/>
          </w:rPr>
          <w:t>Note de version Alma – Mars 2022</w:t>
        </w:r>
      </w:sdtContent>
    </w:sdt>
  </w:p>
  <w:p w14:paraId="09C2C149" w14:textId="77777777" w:rsidR="001D43EA" w:rsidRDefault="001D43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5F"/>
    <w:multiLevelType w:val="hybridMultilevel"/>
    <w:tmpl w:val="283291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658CE"/>
    <w:multiLevelType w:val="hybridMultilevel"/>
    <w:tmpl w:val="EE4A0C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52AB4"/>
    <w:multiLevelType w:val="hybridMultilevel"/>
    <w:tmpl w:val="F0F805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8B495F"/>
    <w:multiLevelType w:val="hybridMultilevel"/>
    <w:tmpl w:val="201E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CE508F"/>
    <w:multiLevelType w:val="hybridMultilevel"/>
    <w:tmpl w:val="93A23BE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0AD70EA4"/>
    <w:multiLevelType w:val="hybridMultilevel"/>
    <w:tmpl w:val="AF446C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410265"/>
    <w:multiLevelType w:val="hybridMultilevel"/>
    <w:tmpl w:val="34CE2C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06166"/>
    <w:multiLevelType w:val="multilevel"/>
    <w:tmpl w:val="ABF09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D6B0E"/>
    <w:multiLevelType w:val="hybridMultilevel"/>
    <w:tmpl w:val="8A20847A"/>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9" w15:restartNumberingAfterBreak="0">
    <w:nsid w:val="177D5A69"/>
    <w:multiLevelType w:val="hybridMultilevel"/>
    <w:tmpl w:val="700034E6"/>
    <w:lvl w:ilvl="0" w:tplc="27286C62">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F7037"/>
    <w:multiLevelType w:val="hybridMultilevel"/>
    <w:tmpl w:val="52E446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A33AC3"/>
    <w:multiLevelType w:val="hybridMultilevel"/>
    <w:tmpl w:val="FE8858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8C2F8B"/>
    <w:multiLevelType w:val="hybridMultilevel"/>
    <w:tmpl w:val="B43A8D2A"/>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3" w15:restartNumberingAfterBreak="0">
    <w:nsid w:val="1E6C3C6D"/>
    <w:multiLevelType w:val="hybridMultilevel"/>
    <w:tmpl w:val="D5F002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973FCD"/>
    <w:multiLevelType w:val="hybridMultilevel"/>
    <w:tmpl w:val="96CA5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C5365E"/>
    <w:multiLevelType w:val="multilevel"/>
    <w:tmpl w:val="CD7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1E0A77"/>
    <w:multiLevelType w:val="hybridMultilevel"/>
    <w:tmpl w:val="3556A50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6297E02"/>
    <w:multiLevelType w:val="hybridMultilevel"/>
    <w:tmpl w:val="C64E3D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986985"/>
    <w:multiLevelType w:val="hybridMultilevel"/>
    <w:tmpl w:val="9E86F3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83196F"/>
    <w:multiLevelType w:val="hybridMultilevel"/>
    <w:tmpl w:val="F3127D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3F2291"/>
    <w:multiLevelType w:val="hybridMultilevel"/>
    <w:tmpl w:val="923EFD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E37172"/>
    <w:multiLevelType w:val="hybridMultilevel"/>
    <w:tmpl w:val="CDBA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882763"/>
    <w:multiLevelType w:val="hybridMultilevel"/>
    <w:tmpl w:val="8C0E8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525CC4"/>
    <w:multiLevelType w:val="hybridMultilevel"/>
    <w:tmpl w:val="31F043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89111D"/>
    <w:multiLevelType w:val="hybridMultilevel"/>
    <w:tmpl w:val="F8B8483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39B4A95"/>
    <w:multiLevelType w:val="hybridMultilevel"/>
    <w:tmpl w:val="DAD83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C1507D"/>
    <w:multiLevelType w:val="hybridMultilevel"/>
    <w:tmpl w:val="D04209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F22131"/>
    <w:multiLevelType w:val="hybridMultilevel"/>
    <w:tmpl w:val="388A5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533801"/>
    <w:multiLevelType w:val="hybridMultilevel"/>
    <w:tmpl w:val="9E38588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E350C7F"/>
    <w:multiLevelType w:val="hybridMultilevel"/>
    <w:tmpl w:val="3D7A0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9852CB"/>
    <w:multiLevelType w:val="hybridMultilevel"/>
    <w:tmpl w:val="1374A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13119A"/>
    <w:multiLevelType w:val="hybridMultilevel"/>
    <w:tmpl w:val="F7FAD10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2" w15:restartNumberingAfterBreak="0">
    <w:nsid w:val="594D38A2"/>
    <w:multiLevelType w:val="hybridMultilevel"/>
    <w:tmpl w:val="B172FF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A26BB3"/>
    <w:multiLevelType w:val="hybridMultilevel"/>
    <w:tmpl w:val="16E225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8A38C7"/>
    <w:multiLevelType w:val="hybridMultilevel"/>
    <w:tmpl w:val="D2A6A512"/>
    <w:lvl w:ilvl="0" w:tplc="419EB20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5" w15:restartNumberingAfterBreak="0">
    <w:nsid w:val="67091BC3"/>
    <w:multiLevelType w:val="multilevel"/>
    <w:tmpl w:val="9D3C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2F321D"/>
    <w:multiLevelType w:val="hybridMultilevel"/>
    <w:tmpl w:val="5F56EA80"/>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7" w15:restartNumberingAfterBreak="0">
    <w:nsid w:val="718256D1"/>
    <w:multiLevelType w:val="hybridMultilevel"/>
    <w:tmpl w:val="97B6C8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FE2B39"/>
    <w:multiLevelType w:val="hybridMultilevel"/>
    <w:tmpl w:val="26EE0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1A379D"/>
    <w:multiLevelType w:val="hybridMultilevel"/>
    <w:tmpl w:val="5036B1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38"/>
  </w:num>
  <w:num w:numId="4">
    <w:abstractNumId w:val="0"/>
  </w:num>
  <w:num w:numId="5">
    <w:abstractNumId w:val="29"/>
  </w:num>
  <w:num w:numId="6">
    <w:abstractNumId w:val="14"/>
  </w:num>
  <w:num w:numId="7">
    <w:abstractNumId w:val="10"/>
  </w:num>
  <w:num w:numId="8">
    <w:abstractNumId w:val="31"/>
  </w:num>
  <w:num w:numId="9">
    <w:abstractNumId w:val="34"/>
  </w:num>
  <w:num w:numId="10">
    <w:abstractNumId w:val="35"/>
  </w:num>
  <w:num w:numId="11">
    <w:abstractNumId w:val="15"/>
  </w:num>
  <w:num w:numId="12">
    <w:abstractNumId w:val="7"/>
  </w:num>
  <w:num w:numId="13">
    <w:abstractNumId w:val="25"/>
  </w:num>
  <w:num w:numId="14">
    <w:abstractNumId w:val="23"/>
  </w:num>
  <w:num w:numId="15">
    <w:abstractNumId w:val="6"/>
  </w:num>
  <w:num w:numId="16">
    <w:abstractNumId w:val="2"/>
  </w:num>
  <w:num w:numId="17">
    <w:abstractNumId w:val="13"/>
  </w:num>
  <w:num w:numId="18">
    <w:abstractNumId w:val="16"/>
  </w:num>
  <w:num w:numId="19">
    <w:abstractNumId w:val="3"/>
  </w:num>
  <w:num w:numId="20">
    <w:abstractNumId w:val="20"/>
  </w:num>
  <w:num w:numId="21">
    <w:abstractNumId w:val="28"/>
  </w:num>
  <w:num w:numId="22">
    <w:abstractNumId w:val="24"/>
  </w:num>
  <w:num w:numId="23">
    <w:abstractNumId w:val="26"/>
  </w:num>
  <w:num w:numId="24">
    <w:abstractNumId w:val="30"/>
  </w:num>
  <w:num w:numId="25">
    <w:abstractNumId w:val="22"/>
  </w:num>
  <w:num w:numId="26">
    <w:abstractNumId w:val="21"/>
  </w:num>
  <w:num w:numId="27">
    <w:abstractNumId w:val="4"/>
  </w:num>
  <w:num w:numId="28">
    <w:abstractNumId w:val="1"/>
  </w:num>
  <w:num w:numId="29">
    <w:abstractNumId w:val="39"/>
  </w:num>
  <w:num w:numId="30">
    <w:abstractNumId w:val="36"/>
  </w:num>
  <w:num w:numId="31">
    <w:abstractNumId w:val="11"/>
  </w:num>
  <w:num w:numId="32">
    <w:abstractNumId w:val="37"/>
  </w:num>
  <w:num w:numId="33">
    <w:abstractNumId w:val="32"/>
  </w:num>
  <w:num w:numId="34">
    <w:abstractNumId w:val="19"/>
  </w:num>
  <w:num w:numId="35">
    <w:abstractNumId w:val="17"/>
  </w:num>
  <w:num w:numId="36">
    <w:abstractNumId w:val="9"/>
  </w:num>
  <w:num w:numId="37">
    <w:abstractNumId w:val="27"/>
  </w:num>
  <w:num w:numId="38">
    <w:abstractNumId w:val="12"/>
  </w:num>
  <w:num w:numId="39">
    <w:abstractNumId w:val="18"/>
  </w:num>
  <w:num w:numId="4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2910"/>
    <w:rsid w:val="00005002"/>
    <w:rsid w:val="00012B9E"/>
    <w:rsid w:val="00014F96"/>
    <w:rsid w:val="00017DB4"/>
    <w:rsid w:val="00024F2F"/>
    <w:rsid w:val="00025E7E"/>
    <w:rsid w:val="000260C2"/>
    <w:rsid w:val="0002716A"/>
    <w:rsid w:val="0003110F"/>
    <w:rsid w:val="0003678A"/>
    <w:rsid w:val="00036CBD"/>
    <w:rsid w:val="000401DE"/>
    <w:rsid w:val="00041564"/>
    <w:rsid w:val="000511AD"/>
    <w:rsid w:val="00052D3E"/>
    <w:rsid w:val="00057336"/>
    <w:rsid w:val="000607C8"/>
    <w:rsid w:val="00062C53"/>
    <w:rsid w:val="000672A2"/>
    <w:rsid w:val="000736F5"/>
    <w:rsid w:val="00073CD9"/>
    <w:rsid w:val="00073E8F"/>
    <w:rsid w:val="0007473D"/>
    <w:rsid w:val="000873D3"/>
    <w:rsid w:val="00090297"/>
    <w:rsid w:val="00090B99"/>
    <w:rsid w:val="000C59D6"/>
    <w:rsid w:val="000D3C15"/>
    <w:rsid w:val="000D65EB"/>
    <w:rsid w:val="000D6D4E"/>
    <w:rsid w:val="000D6DDE"/>
    <w:rsid w:val="000E47BE"/>
    <w:rsid w:val="000E6664"/>
    <w:rsid w:val="000F01AA"/>
    <w:rsid w:val="000F1B6C"/>
    <w:rsid w:val="000F3190"/>
    <w:rsid w:val="000F613D"/>
    <w:rsid w:val="000F747B"/>
    <w:rsid w:val="000F7D61"/>
    <w:rsid w:val="00102B8A"/>
    <w:rsid w:val="0010457B"/>
    <w:rsid w:val="00105490"/>
    <w:rsid w:val="0010575D"/>
    <w:rsid w:val="00111459"/>
    <w:rsid w:val="00112A0B"/>
    <w:rsid w:val="00117E9B"/>
    <w:rsid w:val="001201B4"/>
    <w:rsid w:val="00132CF4"/>
    <w:rsid w:val="001363FA"/>
    <w:rsid w:val="00136AAE"/>
    <w:rsid w:val="001419AC"/>
    <w:rsid w:val="00145FE2"/>
    <w:rsid w:val="001470CD"/>
    <w:rsid w:val="001650B2"/>
    <w:rsid w:val="001675A7"/>
    <w:rsid w:val="001701A0"/>
    <w:rsid w:val="00172A1B"/>
    <w:rsid w:val="00181D92"/>
    <w:rsid w:val="001833FA"/>
    <w:rsid w:val="001939F8"/>
    <w:rsid w:val="001A1BD8"/>
    <w:rsid w:val="001A4E59"/>
    <w:rsid w:val="001B18ED"/>
    <w:rsid w:val="001B1DC2"/>
    <w:rsid w:val="001B29BE"/>
    <w:rsid w:val="001B4CAC"/>
    <w:rsid w:val="001C53F4"/>
    <w:rsid w:val="001C78C1"/>
    <w:rsid w:val="001D43EA"/>
    <w:rsid w:val="001D4763"/>
    <w:rsid w:val="001D5E23"/>
    <w:rsid w:val="001E03D0"/>
    <w:rsid w:val="001E3A89"/>
    <w:rsid w:val="001F1BC0"/>
    <w:rsid w:val="0020526F"/>
    <w:rsid w:val="002118A1"/>
    <w:rsid w:val="00214FC2"/>
    <w:rsid w:val="00261FDF"/>
    <w:rsid w:val="00262B13"/>
    <w:rsid w:val="00270474"/>
    <w:rsid w:val="00272361"/>
    <w:rsid w:val="002725CC"/>
    <w:rsid w:val="00274673"/>
    <w:rsid w:val="00275004"/>
    <w:rsid w:val="00281C2E"/>
    <w:rsid w:val="00282501"/>
    <w:rsid w:val="00285875"/>
    <w:rsid w:val="0028724A"/>
    <w:rsid w:val="00291304"/>
    <w:rsid w:val="0029509B"/>
    <w:rsid w:val="002953BF"/>
    <w:rsid w:val="002A2F7D"/>
    <w:rsid w:val="002A4294"/>
    <w:rsid w:val="002A70D3"/>
    <w:rsid w:val="002A7A9B"/>
    <w:rsid w:val="002C314B"/>
    <w:rsid w:val="002C4D55"/>
    <w:rsid w:val="002D079A"/>
    <w:rsid w:val="002D1584"/>
    <w:rsid w:val="002D6917"/>
    <w:rsid w:val="002D78F0"/>
    <w:rsid w:val="002D7AE5"/>
    <w:rsid w:val="002F1327"/>
    <w:rsid w:val="002F7152"/>
    <w:rsid w:val="002F7B16"/>
    <w:rsid w:val="0030256E"/>
    <w:rsid w:val="00307570"/>
    <w:rsid w:val="00307E00"/>
    <w:rsid w:val="00311A0C"/>
    <w:rsid w:val="00312B5C"/>
    <w:rsid w:val="00314C37"/>
    <w:rsid w:val="00321A9A"/>
    <w:rsid w:val="003224A7"/>
    <w:rsid w:val="0032429A"/>
    <w:rsid w:val="003251D8"/>
    <w:rsid w:val="00326913"/>
    <w:rsid w:val="00333CEB"/>
    <w:rsid w:val="00335428"/>
    <w:rsid w:val="00336233"/>
    <w:rsid w:val="00346FE3"/>
    <w:rsid w:val="003474A7"/>
    <w:rsid w:val="00347DAF"/>
    <w:rsid w:val="0035454E"/>
    <w:rsid w:val="00355D48"/>
    <w:rsid w:val="00361902"/>
    <w:rsid w:val="00364FCC"/>
    <w:rsid w:val="0036628B"/>
    <w:rsid w:val="00384C81"/>
    <w:rsid w:val="00386DFF"/>
    <w:rsid w:val="003A0D01"/>
    <w:rsid w:val="003A762F"/>
    <w:rsid w:val="003A7E2C"/>
    <w:rsid w:val="003B040C"/>
    <w:rsid w:val="003B2431"/>
    <w:rsid w:val="003C33C9"/>
    <w:rsid w:val="003C7825"/>
    <w:rsid w:val="003D3BED"/>
    <w:rsid w:val="003E09B8"/>
    <w:rsid w:val="003E1E4A"/>
    <w:rsid w:val="003E38D0"/>
    <w:rsid w:val="003E5F2E"/>
    <w:rsid w:val="003E611C"/>
    <w:rsid w:val="003F402B"/>
    <w:rsid w:val="00400120"/>
    <w:rsid w:val="00407073"/>
    <w:rsid w:val="00415DFF"/>
    <w:rsid w:val="004206D0"/>
    <w:rsid w:val="004210AF"/>
    <w:rsid w:val="00441B1F"/>
    <w:rsid w:val="00443F9F"/>
    <w:rsid w:val="00454796"/>
    <w:rsid w:val="0045601C"/>
    <w:rsid w:val="0045770F"/>
    <w:rsid w:val="0045797F"/>
    <w:rsid w:val="004664C3"/>
    <w:rsid w:val="004673BE"/>
    <w:rsid w:val="004679EA"/>
    <w:rsid w:val="0047260A"/>
    <w:rsid w:val="00474B3A"/>
    <w:rsid w:val="004764E5"/>
    <w:rsid w:val="00481AA2"/>
    <w:rsid w:val="00481E05"/>
    <w:rsid w:val="0048554F"/>
    <w:rsid w:val="00486028"/>
    <w:rsid w:val="00486537"/>
    <w:rsid w:val="004902A6"/>
    <w:rsid w:val="00491A58"/>
    <w:rsid w:val="00491C52"/>
    <w:rsid w:val="00494A30"/>
    <w:rsid w:val="00495EEC"/>
    <w:rsid w:val="004A5011"/>
    <w:rsid w:val="004A67C3"/>
    <w:rsid w:val="004A6BC9"/>
    <w:rsid w:val="004A748C"/>
    <w:rsid w:val="004A76EE"/>
    <w:rsid w:val="004A7E19"/>
    <w:rsid w:val="004A7E7A"/>
    <w:rsid w:val="004B003B"/>
    <w:rsid w:val="004B1A3A"/>
    <w:rsid w:val="004B5E2C"/>
    <w:rsid w:val="004D0282"/>
    <w:rsid w:val="004E50F5"/>
    <w:rsid w:val="004E6CAC"/>
    <w:rsid w:val="005007A3"/>
    <w:rsid w:val="00510976"/>
    <w:rsid w:val="005214E6"/>
    <w:rsid w:val="00524A5D"/>
    <w:rsid w:val="00535A67"/>
    <w:rsid w:val="005370F4"/>
    <w:rsid w:val="0054008B"/>
    <w:rsid w:val="00540F8B"/>
    <w:rsid w:val="00541138"/>
    <w:rsid w:val="0054672F"/>
    <w:rsid w:val="00550E1E"/>
    <w:rsid w:val="0055368B"/>
    <w:rsid w:val="00554029"/>
    <w:rsid w:val="00554259"/>
    <w:rsid w:val="005549C4"/>
    <w:rsid w:val="005656F2"/>
    <w:rsid w:val="005677A0"/>
    <w:rsid w:val="005772B3"/>
    <w:rsid w:val="00583BDD"/>
    <w:rsid w:val="00585D27"/>
    <w:rsid w:val="0059691F"/>
    <w:rsid w:val="00597121"/>
    <w:rsid w:val="005A408F"/>
    <w:rsid w:val="005A4119"/>
    <w:rsid w:val="005A6CA4"/>
    <w:rsid w:val="005B6944"/>
    <w:rsid w:val="005B6C9E"/>
    <w:rsid w:val="005C0361"/>
    <w:rsid w:val="005C2C1F"/>
    <w:rsid w:val="005D2440"/>
    <w:rsid w:val="005D3BFC"/>
    <w:rsid w:val="005D75FA"/>
    <w:rsid w:val="005E08E8"/>
    <w:rsid w:val="005E4B7B"/>
    <w:rsid w:val="005E6A4B"/>
    <w:rsid w:val="005E6DCD"/>
    <w:rsid w:val="005E7730"/>
    <w:rsid w:val="005F0434"/>
    <w:rsid w:val="005F052D"/>
    <w:rsid w:val="00611D97"/>
    <w:rsid w:val="006148A9"/>
    <w:rsid w:val="0062684E"/>
    <w:rsid w:val="006363E2"/>
    <w:rsid w:val="00636B65"/>
    <w:rsid w:val="00640F75"/>
    <w:rsid w:val="00657179"/>
    <w:rsid w:val="0068052A"/>
    <w:rsid w:val="00681DFC"/>
    <w:rsid w:val="00682C02"/>
    <w:rsid w:val="0068354E"/>
    <w:rsid w:val="00690699"/>
    <w:rsid w:val="00691FD6"/>
    <w:rsid w:val="00695161"/>
    <w:rsid w:val="00695988"/>
    <w:rsid w:val="006A13D4"/>
    <w:rsid w:val="006B38F8"/>
    <w:rsid w:val="006B3C74"/>
    <w:rsid w:val="006B7860"/>
    <w:rsid w:val="006C1C8C"/>
    <w:rsid w:val="006C3D7A"/>
    <w:rsid w:val="006C519D"/>
    <w:rsid w:val="006C5B78"/>
    <w:rsid w:val="006D416A"/>
    <w:rsid w:val="006D7BE6"/>
    <w:rsid w:val="006E29FF"/>
    <w:rsid w:val="006E5ED7"/>
    <w:rsid w:val="006E6104"/>
    <w:rsid w:val="006F79D3"/>
    <w:rsid w:val="00703D19"/>
    <w:rsid w:val="00707575"/>
    <w:rsid w:val="00721FB1"/>
    <w:rsid w:val="00722E33"/>
    <w:rsid w:val="007263D7"/>
    <w:rsid w:val="00732813"/>
    <w:rsid w:val="00735E5C"/>
    <w:rsid w:val="00735F64"/>
    <w:rsid w:val="00737F51"/>
    <w:rsid w:val="007423BA"/>
    <w:rsid w:val="00744D74"/>
    <w:rsid w:val="00745935"/>
    <w:rsid w:val="0075266E"/>
    <w:rsid w:val="00754F77"/>
    <w:rsid w:val="00761709"/>
    <w:rsid w:val="00763E4A"/>
    <w:rsid w:val="007660F5"/>
    <w:rsid w:val="0076624E"/>
    <w:rsid w:val="00775133"/>
    <w:rsid w:val="00784A00"/>
    <w:rsid w:val="00791893"/>
    <w:rsid w:val="007952AB"/>
    <w:rsid w:val="007A586E"/>
    <w:rsid w:val="007A5C14"/>
    <w:rsid w:val="007B37AE"/>
    <w:rsid w:val="007B4945"/>
    <w:rsid w:val="007B5EF5"/>
    <w:rsid w:val="007C1117"/>
    <w:rsid w:val="007C474D"/>
    <w:rsid w:val="007E08ED"/>
    <w:rsid w:val="007E5964"/>
    <w:rsid w:val="007E6A1D"/>
    <w:rsid w:val="007E723C"/>
    <w:rsid w:val="007F17CB"/>
    <w:rsid w:val="007F1B48"/>
    <w:rsid w:val="00802C71"/>
    <w:rsid w:val="00805200"/>
    <w:rsid w:val="008069AF"/>
    <w:rsid w:val="008071FD"/>
    <w:rsid w:val="00810752"/>
    <w:rsid w:val="00811BC1"/>
    <w:rsid w:val="00813BFE"/>
    <w:rsid w:val="00817870"/>
    <w:rsid w:val="00817E7F"/>
    <w:rsid w:val="00821296"/>
    <w:rsid w:val="0082353A"/>
    <w:rsid w:val="00823EBC"/>
    <w:rsid w:val="008262BD"/>
    <w:rsid w:val="008275DC"/>
    <w:rsid w:val="00830066"/>
    <w:rsid w:val="0083132C"/>
    <w:rsid w:val="008358D1"/>
    <w:rsid w:val="00837E79"/>
    <w:rsid w:val="00845B33"/>
    <w:rsid w:val="00852F4F"/>
    <w:rsid w:val="00854DA3"/>
    <w:rsid w:val="00860D89"/>
    <w:rsid w:val="00861AD0"/>
    <w:rsid w:val="008626E3"/>
    <w:rsid w:val="00863139"/>
    <w:rsid w:val="00863DDD"/>
    <w:rsid w:val="00872C10"/>
    <w:rsid w:val="008802FB"/>
    <w:rsid w:val="00882C2D"/>
    <w:rsid w:val="00886422"/>
    <w:rsid w:val="00892E14"/>
    <w:rsid w:val="00894A43"/>
    <w:rsid w:val="008A04F6"/>
    <w:rsid w:val="008A260B"/>
    <w:rsid w:val="008B20F5"/>
    <w:rsid w:val="008B2251"/>
    <w:rsid w:val="008B4BE1"/>
    <w:rsid w:val="008B5D6E"/>
    <w:rsid w:val="008B60B1"/>
    <w:rsid w:val="008B6CE6"/>
    <w:rsid w:val="008C3035"/>
    <w:rsid w:val="008C63D9"/>
    <w:rsid w:val="008C7E93"/>
    <w:rsid w:val="008D0B16"/>
    <w:rsid w:val="008D31A3"/>
    <w:rsid w:val="008D47B2"/>
    <w:rsid w:val="008D5E7F"/>
    <w:rsid w:val="008D6030"/>
    <w:rsid w:val="008D6454"/>
    <w:rsid w:val="008D669B"/>
    <w:rsid w:val="008D6E84"/>
    <w:rsid w:val="008E2F8E"/>
    <w:rsid w:val="009053C2"/>
    <w:rsid w:val="0090602D"/>
    <w:rsid w:val="00906DE2"/>
    <w:rsid w:val="00921EF0"/>
    <w:rsid w:val="00926FBE"/>
    <w:rsid w:val="00934631"/>
    <w:rsid w:val="00936142"/>
    <w:rsid w:val="00937C7A"/>
    <w:rsid w:val="0094093B"/>
    <w:rsid w:val="0094099C"/>
    <w:rsid w:val="00946661"/>
    <w:rsid w:val="0095066F"/>
    <w:rsid w:val="00957BB2"/>
    <w:rsid w:val="00961C39"/>
    <w:rsid w:val="00967E80"/>
    <w:rsid w:val="00971060"/>
    <w:rsid w:val="00971432"/>
    <w:rsid w:val="00976C63"/>
    <w:rsid w:val="00984A2A"/>
    <w:rsid w:val="009868D5"/>
    <w:rsid w:val="0099021A"/>
    <w:rsid w:val="009922B4"/>
    <w:rsid w:val="00993E0B"/>
    <w:rsid w:val="009946DD"/>
    <w:rsid w:val="009957B3"/>
    <w:rsid w:val="00997C68"/>
    <w:rsid w:val="009A43EE"/>
    <w:rsid w:val="009B26B5"/>
    <w:rsid w:val="009B4FE5"/>
    <w:rsid w:val="009C0F47"/>
    <w:rsid w:val="009C1C71"/>
    <w:rsid w:val="009C1D33"/>
    <w:rsid w:val="009C2364"/>
    <w:rsid w:val="009C7D38"/>
    <w:rsid w:val="009D1495"/>
    <w:rsid w:val="009D56DD"/>
    <w:rsid w:val="009D7D87"/>
    <w:rsid w:val="009F5B3F"/>
    <w:rsid w:val="009F7DE1"/>
    <w:rsid w:val="00A000A4"/>
    <w:rsid w:val="00A032F5"/>
    <w:rsid w:val="00A0669A"/>
    <w:rsid w:val="00A16404"/>
    <w:rsid w:val="00A20C95"/>
    <w:rsid w:val="00A24711"/>
    <w:rsid w:val="00A2599D"/>
    <w:rsid w:val="00A30750"/>
    <w:rsid w:val="00A331DC"/>
    <w:rsid w:val="00A37F67"/>
    <w:rsid w:val="00A432A7"/>
    <w:rsid w:val="00A51303"/>
    <w:rsid w:val="00A61099"/>
    <w:rsid w:val="00A616A7"/>
    <w:rsid w:val="00A624BB"/>
    <w:rsid w:val="00A75AC2"/>
    <w:rsid w:val="00A77C5E"/>
    <w:rsid w:val="00A830B5"/>
    <w:rsid w:val="00A9096E"/>
    <w:rsid w:val="00A97418"/>
    <w:rsid w:val="00AA2219"/>
    <w:rsid w:val="00AA361A"/>
    <w:rsid w:val="00AA52A5"/>
    <w:rsid w:val="00AB040F"/>
    <w:rsid w:val="00AB09C4"/>
    <w:rsid w:val="00AB4CAB"/>
    <w:rsid w:val="00AB6035"/>
    <w:rsid w:val="00AD0E4D"/>
    <w:rsid w:val="00AD218A"/>
    <w:rsid w:val="00AD5CF2"/>
    <w:rsid w:val="00AE1C5E"/>
    <w:rsid w:val="00AF0106"/>
    <w:rsid w:val="00AF1418"/>
    <w:rsid w:val="00B00A18"/>
    <w:rsid w:val="00B15183"/>
    <w:rsid w:val="00B202CE"/>
    <w:rsid w:val="00B22555"/>
    <w:rsid w:val="00B22D99"/>
    <w:rsid w:val="00B271D9"/>
    <w:rsid w:val="00B433E8"/>
    <w:rsid w:val="00B43534"/>
    <w:rsid w:val="00B45BD6"/>
    <w:rsid w:val="00B60CFB"/>
    <w:rsid w:val="00B62FD4"/>
    <w:rsid w:val="00B65A84"/>
    <w:rsid w:val="00B65AA3"/>
    <w:rsid w:val="00B7042F"/>
    <w:rsid w:val="00B733AC"/>
    <w:rsid w:val="00B7686F"/>
    <w:rsid w:val="00B76E78"/>
    <w:rsid w:val="00B9082F"/>
    <w:rsid w:val="00B918BB"/>
    <w:rsid w:val="00B929D2"/>
    <w:rsid w:val="00B9329E"/>
    <w:rsid w:val="00B94B7E"/>
    <w:rsid w:val="00BA41E6"/>
    <w:rsid w:val="00BB4679"/>
    <w:rsid w:val="00BC0A6A"/>
    <w:rsid w:val="00BC50CB"/>
    <w:rsid w:val="00BD0626"/>
    <w:rsid w:val="00BD096F"/>
    <w:rsid w:val="00BD2AA4"/>
    <w:rsid w:val="00BD413F"/>
    <w:rsid w:val="00BD4AD5"/>
    <w:rsid w:val="00BD53C0"/>
    <w:rsid w:val="00BE5B2D"/>
    <w:rsid w:val="00BF425D"/>
    <w:rsid w:val="00BF4759"/>
    <w:rsid w:val="00BF5A00"/>
    <w:rsid w:val="00BF7868"/>
    <w:rsid w:val="00BF7C7E"/>
    <w:rsid w:val="00C06A60"/>
    <w:rsid w:val="00C0733A"/>
    <w:rsid w:val="00C07835"/>
    <w:rsid w:val="00C153AD"/>
    <w:rsid w:val="00C21EBA"/>
    <w:rsid w:val="00C22986"/>
    <w:rsid w:val="00C357BA"/>
    <w:rsid w:val="00C35CE1"/>
    <w:rsid w:val="00C36024"/>
    <w:rsid w:val="00C374F1"/>
    <w:rsid w:val="00C441E8"/>
    <w:rsid w:val="00C44BA5"/>
    <w:rsid w:val="00C54E4F"/>
    <w:rsid w:val="00C632B8"/>
    <w:rsid w:val="00C65FCD"/>
    <w:rsid w:val="00C7078F"/>
    <w:rsid w:val="00C72B44"/>
    <w:rsid w:val="00C72F09"/>
    <w:rsid w:val="00C771BF"/>
    <w:rsid w:val="00C84361"/>
    <w:rsid w:val="00C84664"/>
    <w:rsid w:val="00C904AA"/>
    <w:rsid w:val="00C96FF6"/>
    <w:rsid w:val="00CA085C"/>
    <w:rsid w:val="00CA11BD"/>
    <w:rsid w:val="00CA19C1"/>
    <w:rsid w:val="00CB1A01"/>
    <w:rsid w:val="00CB5465"/>
    <w:rsid w:val="00CB7EB4"/>
    <w:rsid w:val="00CC11CF"/>
    <w:rsid w:val="00CD1F44"/>
    <w:rsid w:val="00CE1D11"/>
    <w:rsid w:val="00CF190D"/>
    <w:rsid w:val="00CF1D7F"/>
    <w:rsid w:val="00CF2C88"/>
    <w:rsid w:val="00CF794B"/>
    <w:rsid w:val="00D015CD"/>
    <w:rsid w:val="00D03220"/>
    <w:rsid w:val="00D065E8"/>
    <w:rsid w:val="00D12D15"/>
    <w:rsid w:val="00D17106"/>
    <w:rsid w:val="00D24698"/>
    <w:rsid w:val="00D24F72"/>
    <w:rsid w:val="00D25941"/>
    <w:rsid w:val="00D34BC5"/>
    <w:rsid w:val="00D36CF5"/>
    <w:rsid w:val="00D4164C"/>
    <w:rsid w:val="00D42384"/>
    <w:rsid w:val="00D426EA"/>
    <w:rsid w:val="00D45973"/>
    <w:rsid w:val="00D46E93"/>
    <w:rsid w:val="00D50587"/>
    <w:rsid w:val="00D50A0E"/>
    <w:rsid w:val="00D50E3E"/>
    <w:rsid w:val="00D52E7B"/>
    <w:rsid w:val="00D53188"/>
    <w:rsid w:val="00D55233"/>
    <w:rsid w:val="00D65525"/>
    <w:rsid w:val="00D70AEC"/>
    <w:rsid w:val="00D74046"/>
    <w:rsid w:val="00D75DC5"/>
    <w:rsid w:val="00D77664"/>
    <w:rsid w:val="00D808A9"/>
    <w:rsid w:val="00D81E58"/>
    <w:rsid w:val="00D872C1"/>
    <w:rsid w:val="00D9408D"/>
    <w:rsid w:val="00D94796"/>
    <w:rsid w:val="00DA5EAF"/>
    <w:rsid w:val="00DB2D66"/>
    <w:rsid w:val="00DB33B9"/>
    <w:rsid w:val="00DB7EF8"/>
    <w:rsid w:val="00DC1426"/>
    <w:rsid w:val="00DD15F2"/>
    <w:rsid w:val="00DD1B82"/>
    <w:rsid w:val="00DD7033"/>
    <w:rsid w:val="00DE588B"/>
    <w:rsid w:val="00DF1B14"/>
    <w:rsid w:val="00DF2422"/>
    <w:rsid w:val="00E0351C"/>
    <w:rsid w:val="00E039CD"/>
    <w:rsid w:val="00E079EB"/>
    <w:rsid w:val="00E07DCD"/>
    <w:rsid w:val="00E10427"/>
    <w:rsid w:val="00E11825"/>
    <w:rsid w:val="00E122BD"/>
    <w:rsid w:val="00E16F47"/>
    <w:rsid w:val="00E171FB"/>
    <w:rsid w:val="00E177DE"/>
    <w:rsid w:val="00E21332"/>
    <w:rsid w:val="00E2682A"/>
    <w:rsid w:val="00E26911"/>
    <w:rsid w:val="00E324D2"/>
    <w:rsid w:val="00E37C78"/>
    <w:rsid w:val="00E53580"/>
    <w:rsid w:val="00E538CA"/>
    <w:rsid w:val="00E5653F"/>
    <w:rsid w:val="00E60315"/>
    <w:rsid w:val="00E628A3"/>
    <w:rsid w:val="00E73552"/>
    <w:rsid w:val="00E73D26"/>
    <w:rsid w:val="00E8143C"/>
    <w:rsid w:val="00E93246"/>
    <w:rsid w:val="00E93B8F"/>
    <w:rsid w:val="00EA6047"/>
    <w:rsid w:val="00EA6656"/>
    <w:rsid w:val="00EA7543"/>
    <w:rsid w:val="00EB032C"/>
    <w:rsid w:val="00EB1500"/>
    <w:rsid w:val="00EB4876"/>
    <w:rsid w:val="00EB4EBC"/>
    <w:rsid w:val="00EB73E4"/>
    <w:rsid w:val="00EC0880"/>
    <w:rsid w:val="00EC217E"/>
    <w:rsid w:val="00EC6CA5"/>
    <w:rsid w:val="00ED701C"/>
    <w:rsid w:val="00ED7049"/>
    <w:rsid w:val="00EE16BA"/>
    <w:rsid w:val="00EE6D01"/>
    <w:rsid w:val="00F0245E"/>
    <w:rsid w:val="00F02D7D"/>
    <w:rsid w:val="00F07BFE"/>
    <w:rsid w:val="00F07F27"/>
    <w:rsid w:val="00F106C0"/>
    <w:rsid w:val="00F12A10"/>
    <w:rsid w:val="00F14E5C"/>
    <w:rsid w:val="00F22251"/>
    <w:rsid w:val="00F2400F"/>
    <w:rsid w:val="00F25316"/>
    <w:rsid w:val="00F26590"/>
    <w:rsid w:val="00F2661B"/>
    <w:rsid w:val="00F3154E"/>
    <w:rsid w:val="00F33748"/>
    <w:rsid w:val="00F33F5C"/>
    <w:rsid w:val="00F35C24"/>
    <w:rsid w:val="00F3668E"/>
    <w:rsid w:val="00F463DC"/>
    <w:rsid w:val="00F55204"/>
    <w:rsid w:val="00F640D9"/>
    <w:rsid w:val="00F670DA"/>
    <w:rsid w:val="00F70187"/>
    <w:rsid w:val="00F721C9"/>
    <w:rsid w:val="00F74BB6"/>
    <w:rsid w:val="00F75DB6"/>
    <w:rsid w:val="00F76866"/>
    <w:rsid w:val="00F77503"/>
    <w:rsid w:val="00F8013B"/>
    <w:rsid w:val="00F837A5"/>
    <w:rsid w:val="00F8672B"/>
    <w:rsid w:val="00F96E65"/>
    <w:rsid w:val="00FB24A7"/>
    <w:rsid w:val="00FB391E"/>
    <w:rsid w:val="00FC1D38"/>
    <w:rsid w:val="00FC2455"/>
    <w:rsid w:val="00FC3200"/>
    <w:rsid w:val="00FC7650"/>
    <w:rsid w:val="00FD5AC0"/>
    <w:rsid w:val="00FD661B"/>
    <w:rsid w:val="00FD7437"/>
    <w:rsid w:val="00FE2C0E"/>
    <w:rsid w:val="00FE5C75"/>
    <w:rsid w:val="00FE5CBA"/>
    <w:rsid w:val="00FE670C"/>
    <w:rsid w:val="00FF4B9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33CAC"/>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E65"/>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 w:type="character" w:customStyle="1" w:styleId="UnresolvedMention">
    <w:name w:val="Unresolved Mention"/>
    <w:basedOn w:val="Policepardfaut"/>
    <w:uiPriority w:val="99"/>
    <w:semiHidden/>
    <w:unhideWhenUsed/>
    <w:rsid w:val="0009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453">
      <w:bodyDiv w:val="1"/>
      <w:marLeft w:val="0"/>
      <w:marRight w:val="0"/>
      <w:marTop w:val="0"/>
      <w:marBottom w:val="0"/>
      <w:divBdr>
        <w:top w:val="none" w:sz="0" w:space="0" w:color="auto"/>
        <w:left w:val="none" w:sz="0" w:space="0" w:color="auto"/>
        <w:bottom w:val="none" w:sz="0" w:space="0" w:color="auto"/>
        <w:right w:val="none" w:sz="0" w:space="0" w:color="auto"/>
      </w:divBdr>
    </w:div>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67462255">
      <w:bodyDiv w:val="1"/>
      <w:marLeft w:val="0"/>
      <w:marRight w:val="0"/>
      <w:marTop w:val="0"/>
      <w:marBottom w:val="0"/>
      <w:divBdr>
        <w:top w:val="none" w:sz="0" w:space="0" w:color="auto"/>
        <w:left w:val="none" w:sz="0" w:space="0" w:color="auto"/>
        <w:bottom w:val="none" w:sz="0" w:space="0" w:color="auto"/>
        <w:right w:val="none" w:sz="0" w:space="0" w:color="auto"/>
      </w:divBdr>
      <w:divsChild>
        <w:div w:id="1778601755">
          <w:marLeft w:val="0"/>
          <w:marRight w:val="0"/>
          <w:marTop w:val="240"/>
          <w:marBottom w:val="240"/>
          <w:divBdr>
            <w:top w:val="none" w:sz="0" w:space="0" w:color="auto"/>
            <w:left w:val="none" w:sz="0" w:space="0" w:color="auto"/>
            <w:bottom w:val="none" w:sz="0" w:space="0" w:color="auto"/>
            <w:right w:val="none" w:sz="0" w:space="0" w:color="auto"/>
          </w:divBdr>
        </w:div>
        <w:div w:id="1863350501">
          <w:marLeft w:val="0"/>
          <w:marRight w:val="0"/>
          <w:marTop w:val="0"/>
          <w:marBottom w:val="0"/>
          <w:divBdr>
            <w:top w:val="none" w:sz="0" w:space="0" w:color="auto"/>
            <w:left w:val="none" w:sz="0" w:space="0" w:color="auto"/>
            <w:bottom w:val="none" w:sz="0" w:space="0" w:color="auto"/>
            <w:right w:val="none" w:sz="0" w:space="0" w:color="auto"/>
          </w:divBdr>
        </w:div>
      </w:divsChild>
    </w:div>
    <w:div w:id="115683745">
      <w:bodyDiv w:val="1"/>
      <w:marLeft w:val="0"/>
      <w:marRight w:val="0"/>
      <w:marTop w:val="0"/>
      <w:marBottom w:val="0"/>
      <w:divBdr>
        <w:top w:val="none" w:sz="0" w:space="0" w:color="auto"/>
        <w:left w:val="none" w:sz="0" w:space="0" w:color="auto"/>
        <w:bottom w:val="none" w:sz="0" w:space="0" w:color="auto"/>
        <w:right w:val="none" w:sz="0" w:space="0" w:color="auto"/>
      </w:divBdr>
    </w:div>
    <w:div w:id="257718137">
      <w:bodyDiv w:val="1"/>
      <w:marLeft w:val="0"/>
      <w:marRight w:val="0"/>
      <w:marTop w:val="0"/>
      <w:marBottom w:val="0"/>
      <w:divBdr>
        <w:top w:val="none" w:sz="0" w:space="0" w:color="auto"/>
        <w:left w:val="none" w:sz="0" w:space="0" w:color="auto"/>
        <w:bottom w:val="none" w:sz="0" w:space="0" w:color="auto"/>
        <w:right w:val="none" w:sz="0" w:space="0" w:color="auto"/>
      </w:divBdr>
    </w:div>
    <w:div w:id="301155313">
      <w:bodyDiv w:val="1"/>
      <w:marLeft w:val="0"/>
      <w:marRight w:val="0"/>
      <w:marTop w:val="0"/>
      <w:marBottom w:val="0"/>
      <w:divBdr>
        <w:top w:val="none" w:sz="0" w:space="0" w:color="auto"/>
        <w:left w:val="none" w:sz="0" w:space="0" w:color="auto"/>
        <w:bottom w:val="none" w:sz="0" w:space="0" w:color="auto"/>
        <w:right w:val="none" w:sz="0" w:space="0" w:color="auto"/>
      </w:divBdr>
    </w:div>
    <w:div w:id="335229049">
      <w:bodyDiv w:val="1"/>
      <w:marLeft w:val="0"/>
      <w:marRight w:val="0"/>
      <w:marTop w:val="0"/>
      <w:marBottom w:val="0"/>
      <w:divBdr>
        <w:top w:val="none" w:sz="0" w:space="0" w:color="auto"/>
        <w:left w:val="none" w:sz="0" w:space="0" w:color="auto"/>
        <w:bottom w:val="none" w:sz="0" w:space="0" w:color="auto"/>
        <w:right w:val="none" w:sz="0" w:space="0" w:color="auto"/>
      </w:divBdr>
      <w:divsChild>
        <w:div w:id="102502308">
          <w:marLeft w:val="0"/>
          <w:marRight w:val="0"/>
          <w:marTop w:val="0"/>
          <w:marBottom w:val="0"/>
          <w:divBdr>
            <w:top w:val="none" w:sz="0" w:space="0" w:color="auto"/>
            <w:left w:val="none" w:sz="0" w:space="0" w:color="auto"/>
            <w:bottom w:val="none" w:sz="0" w:space="0" w:color="auto"/>
            <w:right w:val="none" w:sz="0" w:space="0" w:color="auto"/>
          </w:divBdr>
          <w:divsChild>
            <w:div w:id="442068316">
              <w:marLeft w:val="0"/>
              <w:marRight w:val="0"/>
              <w:marTop w:val="0"/>
              <w:marBottom w:val="0"/>
              <w:divBdr>
                <w:top w:val="none" w:sz="0" w:space="0" w:color="auto"/>
                <w:left w:val="none" w:sz="0" w:space="0" w:color="auto"/>
                <w:bottom w:val="none" w:sz="0" w:space="0" w:color="auto"/>
                <w:right w:val="none" w:sz="0" w:space="0" w:color="auto"/>
              </w:divBdr>
              <w:divsChild>
                <w:div w:id="5648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30064">
      <w:bodyDiv w:val="1"/>
      <w:marLeft w:val="0"/>
      <w:marRight w:val="0"/>
      <w:marTop w:val="0"/>
      <w:marBottom w:val="0"/>
      <w:divBdr>
        <w:top w:val="none" w:sz="0" w:space="0" w:color="auto"/>
        <w:left w:val="none" w:sz="0" w:space="0" w:color="auto"/>
        <w:bottom w:val="none" w:sz="0" w:space="0" w:color="auto"/>
        <w:right w:val="none" w:sz="0" w:space="0" w:color="auto"/>
      </w:divBdr>
    </w:div>
    <w:div w:id="886843538">
      <w:bodyDiv w:val="1"/>
      <w:marLeft w:val="0"/>
      <w:marRight w:val="0"/>
      <w:marTop w:val="0"/>
      <w:marBottom w:val="0"/>
      <w:divBdr>
        <w:top w:val="none" w:sz="0" w:space="0" w:color="auto"/>
        <w:left w:val="none" w:sz="0" w:space="0" w:color="auto"/>
        <w:bottom w:val="none" w:sz="0" w:space="0" w:color="auto"/>
        <w:right w:val="none" w:sz="0" w:space="0" w:color="auto"/>
      </w:divBdr>
      <w:divsChild>
        <w:div w:id="1422144347">
          <w:marLeft w:val="1080"/>
          <w:marRight w:val="0"/>
          <w:marTop w:val="100"/>
          <w:marBottom w:val="0"/>
          <w:divBdr>
            <w:top w:val="none" w:sz="0" w:space="0" w:color="auto"/>
            <w:left w:val="none" w:sz="0" w:space="0" w:color="auto"/>
            <w:bottom w:val="none" w:sz="0" w:space="0" w:color="auto"/>
            <w:right w:val="none" w:sz="0" w:space="0" w:color="auto"/>
          </w:divBdr>
        </w:div>
        <w:div w:id="1135098624">
          <w:marLeft w:val="1080"/>
          <w:marRight w:val="0"/>
          <w:marTop w:val="100"/>
          <w:marBottom w:val="0"/>
          <w:divBdr>
            <w:top w:val="none" w:sz="0" w:space="0" w:color="auto"/>
            <w:left w:val="none" w:sz="0" w:space="0" w:color="auto"/>
            <w:bottom w:val="none" w:sz="0" w:space="0" w:color="auto"/>
            <w:right w:val="none" w:sz="0" w:space="0" w:color="auto"/>
          </w:divBdr>
        </w:div>
        <w:div w:id="769085531">
          <w:marLeft w:val="1080"/>
          <w:marRight w:val="0"/>
          <w:marTop w:val="100"/>
          <w:marBottom w:val="0"/>
          <w:divBdr>
            <w:top w:val="none" w:sz="0" w:space="0" w:color="auto"/>
            <w:left w:val="none" w:sz="0" w:space="0" w:color="auto"/>
            <w:bottom w:val="none" w:sz="0" w:space="0" w:color="auto"/>
            <w:right w:val="none" w:sz="0" w:space="0" w:color="auto"/>
          </w:divBdr>
        </w:div>
        <w:div w:id="1314988468">
          <w:marLeft w:val="1080"/>
          <w:marRight w:val="0"/>
          <w:marTop w:val="100"/>
          <w:marBottom w:val="0"/>
          <w:divBdr>
            <w:top w:val="none" w:sz="0" w:space="0" w:color="auto"/>
            <w:left w:val="none" w:sz="0" w:space="0" w:color="auto"/>
            <w:bottom w:val="none" w:sz="0" w:space="0" w:color="auto"/>
            <w:right w:val="none" w:sz="0" w:space="0" w:color="auto"/>
          </w:divBdr>
        </w:div>
        <w:div w:id="1893344665">
          <w:marLeft w:val="1080"/>
          <w:marRight w:val="0"/>
          <w:marTop w:val="100"/>
          <w:marBottom w:val="0"/>
          <w:divBdr>
            <w:top w:val="none" w:sz="0" w:space="0" w:color="auto"/>
            <w:left w:val="none" w:sz="0" w:space="0" w:color="auto"/>
            <w:bottom w:val="none" w:sz="0" w:space="0" w:color="auto"/>
            <w:right w:val="none" w:sz="0" w:space="0" w:color="auto"/>
          </w:divBdr>
        </w:div>
        <w:div w:id="1283221894">
          <w:marLeft w:val="1080"/>
          <w:marRight w:val="0"/>
          <w:marTop w:val="100"/>
          <w:marBottom w:val="0"/>
          <w:divBdr>
            <w:top w:val="none" w:sz="0" w:space="0" w:color="auto"/>
            <w:left w:val="none" w:sz="0" w:space="0" w:color="auto"/>
            <w:bottom w:val="none" w:sz="0" w:space="0" w:color="auto"/>
            <w:right w:val="none" w:sz="0" w:space="0" w:color="auto"/>
          </w:divBdr>
        </w:div>
        <w:div w:id="1273591010">
          <w:marLeft w:val="1080"/>
          <w:marRight w:val="0"/>
          <w:marTop w:val="100"/>
          <w:marBottom w:val="0"/>
          <w:divBdr>
            <w:top w:val="none" w:sz="0" w:space="0" w:color="auto"/>
            <w:left w:val="none" w:sz="0" w:space="0" w:color="auto"/>
            <w:bottom w:val="none" w:sz="0" w:space="0" w:color="auto"/>
            <w:right w:val="none" w:sz="0" w:space="0" w:color="auto"/>
          </w:divBdr>
        </w:div>
      </w:divsChild>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 w:id="1146749436">
      <w:bodyDiv w:val="1"/>
      <w:marLeft w:val="0"/>
      <w:marRight w:val="0"/>
      <w:marTop w:val="0"/>
      <w:marBottom w:val="0"/>
      <w:divBdr>
        <w:top w:val="none" w:sz="0" w:space="0" w:color="auto"/>
        <w:left w:val="none" w:sz="0" w:space="0" w:color="auto"/>
        <w:bottom w:val="none" w:sz="0" w:space="0" w:color="auto"/>
        <w:right w:val="none" w:sz="0" w:space="0" w:color="auto"/>
      </w:divBdr>
    </w:div>
    <w:div w:id="1185096162">
      <w:bodyDiv w:val="1"/>
      <w:marLeft w:val="0"/>
      <w:marRight w:val="0"/>
      <w:marTop w:val="0"/>
      <w:marBottom w:val="0"/>
      <w:divBdr>
        <w:top w:val="none" w:sz="0" w:space="0" w:color="auto"/>
        <w:left w:val="none" w:sz="0" w:space="0" w:color="auto"/>
        <w:bottom w:val="none" w:sz="0" w:space="0" w:color="auto"/>
        <w:right w:val="none" w:sz="0" w:space="0" w:color="auto"/>
      </w:divBdr>
    </w:div>
    <w:div w:id="1186212700">
      <w:bodyDiv w:val="1"/>
      <w:marLeft w:val="0"/>
      <w:marRight w:val="0"/>
      <w:marTop w:val="0"/>
      <w:marBottom w:val="0"/>
      <w:divBdr>
        <w:top w:val="none" w:sz="0" w:space="0" w:color="auto"/>
        <w:left w:val="none" w:sz="0" w:space="0" w:color="auto"/>
        <w:bottom w:val="none" w:sz="0" w:space="0" w:color="auto"/>
        <w:right w:val="none" w:sz="0" w:space="0" w:color="auto"/>
      </w:divBdr>
    </w:div>
    <w:div w:id="1283607300">
      <w:bodyDiv w:val="1"/>
      <w:marLeft w:val="0"/>
      <w:marRight w:val="0"/>
      <w:marTop w:val="0"/>
      <w:marBottom w:val="0"/>
      <w:divBdr>
        <w:top w:val="none" w:sz="0" w:space="0" w:color="auto"/>
        <w:left w:val="none" w:sz="0" w:space="0" w:color="auto"/>
        <w:bottom w:val="none" w:sz="0" w:space="0" w:color="auto"/>
        <w:right w:val="none" w:sz="0" w:space="0" w:color="auto"/>
      </w:divBdr>
      <w:divsChild>
        <w:div w:id="74979294">
          <w:marLeft w:val="0"/>
          <w:marRight w:val="0"/>
          <w:marTop w:val="0"/>
          <w:marBottom w:val="0"/>
          <w:divBdr>
            <w:top w:val="none" w:sz="0" w:space="0" w:color="auto"/>
            <w:left w:val="none" w:sz="0" w:space="0" w:color="auto"/>
            <w:bottom w:val="none" w:sz="0" w:space="0" w:color="auto"/>
            <w:right w:val="none" w:sz="0" w:space="0" w:color="auto"/>
          </w:divBdr>
        </w:div>
        <w:div w:id="1103917673">
          <w:marLeft w:val="0"/>
          <w:marRight w:val="0"/>
          <w:marTop w:val="0"/>
          <w:marBottom w:val="0"/>
          <w:divBdr>
            <w:top w:val="none" w:sz="0" w:space="0" w:color="auto"/>
            <w:left w:val="none" w:sz="0" w:space="0" w:color="auto"/>
            <w:bottom w:val="none" w:sz="0" w:space="0" w:color="auto"/>
            <w:right w:val="none" w:sz="0" w:space="0" w:color="auto"/>
          </w:divBdr>
        </w:div>
        <w:div w:id="1443528648">
          <w:marLeft w:val="0"/>
          <w:marRight w:val="0"/>
          <w:marTop w:val="0"/>
          <w:marBottom w:val="0"/>
          <w:divBdr>
            <w:top w:val="none" w:sz="0" w:space="0" w:color="auto"/>
            <w:left w:val="none" w:sz="0" w:space="0" w:color="auto"/>
            <w:bottom w:val="none" w:sz="0" w:space="0" w:color="auto"/>
            <w:right w:val="none" w:sz="0" w:space="0" w:color="auto"/>
          </w:divBdr>
        </w:div>
      </w:divsChild>
    </w:div>
    <w:div w:id="1506362157">
      <w:bodyDiv w:val="1"/>
      <w:marLeft w:val="0"/>
      <w:marRight w:val="0"/>
      <w:marTop w:val="0"/>
      <w:marBottom w:val="0"/>
      <w:divBdr>
        <w:top w:val="none" w:sz="0" w:space="0" w:color="auto"/>
        <w:left w:val="none" w:sz="0" w:space="0" w:color="auto"/>
        <w:bottom w:val="none" w:sz="0" w:space="0" w:color="auto"/>
        <w:right w:val="none" w:sz="0" w:space="0" w:color="auto"/>
      </w:divBdr>
      <w:divsChild>
        <w:div w:id="415564588">
          <w:marLeft w:val="1080"/>
          <w:marRight w:val="0"/>
          <w:marTop w:val="100"/>
          <w:marBottom w:val="0"/>
          <w:divBdr>
            <w:top w:val="none" w:sz="0" w:space="0" w:color="auto"/>
            <w:left w:val="none" w:sz="0" w:space="0" w:color="auto"/>
            <w:bottom w:val="none" w:sz="0" w:space="0" w:color="auto"/>
            <w:right w:val="none" w:sz="0" w:space="0" w:color="auto"/>
          </w:divBdr>
        </w:div>
        <w:div w:id="383718873">
          <w:marLeft w:val="1080"/>
          <w:marRight w:val="0"/>
          <w:marTop w:val="100"/>
          <w:marBottom w:val="0"/>
          <w:divBdr>
            <w:top w:val="none" w:sz="0" w:space="0" w:color="auto"/>
            <w:left w:val="none" w:sz="0" w:space="0" w:color="auto"/>
            <w:bottom w:val="none" w:sz="0" w:space="0" w:color="auto"/>
            <w:right w:val="none" w:sz="0" w:space="0" w:color="auto"/>
          </w:divBdr>
        </w:div>
        <w:div w:id="79983048">
          <w:marLeft w:val="1080"/>
          <w:marRight w:val="0"/>
          <w:marTop w:val="100"/>
          <w:marBottom w:val="0"/>
          <w:divBdr>
            <w:top w:val="none" w:sz="0" w:space="0" w:color="auto"/>
            <w:left w:val="none" w:sz="0" w:space="0" w:color="auto"/>
            <w:bottom w:val="none" w:sz="0" w:space="0" w:color="auto"/>
            <w:right w:val="none" w:sz="0" w:space="0" w:color="auto"/>
          </w:divBdr>
        </w:div>
        <w:div w:id="1962225327">
          <w:marLeft w:val="1080"/>
          <w:marRight w:val="0"/>
          <w:marTop w:val="100"/>
          <w:marBottom w:val="0"/>
          <w:divBdr>
            <w:top w:val="none" w:sz="0" w:space="0" w:color="auto"/>
            <w:left w:val="none" w:sz="0" w:space="0" w:color="auto"/>
            <w:bottom w:val="none" w:sz="0" w:space="0" w:color="auto"/>
            <w:right w:val="none" w:sz="0" w:space="0" w:color="auto"/>
          </w:divBdr>
        </w:div>
        <w:div w:id="1703088761">
          <w:marLeft w:val="1080"/>
          <w:marRight w:val="0"/>
          <w:marTop w:val="100"/>
          <w:marBottom w:val="0"/>
          <w:divBdr>
            <w:top w:val="none" w:sz="0" w:space="0" w:color="auto"/>
            <w:left w:val="none" w:sz="0" w:space="0" w:color="auto"/>
            <w:bottom w:val="none" w:sz="0" w:space="0" w:color="auto"/>
            <w:right w:val="none" w:sz="0" w:space="0" w:color="auto"/>
          </w:divBdr>
        </w:div>
        <w:div w:id="1598975226">
          <w:marLeft w:val="1080"/>
          <w:marRight w:val="0"/>
          <w:marTop w:val="100"/>
          <w:marBottom w:val="0"/>
          <w:divBdr>
            <w:top w:val="none" w:sz="0" w:space="0" w:color="auto"/>
            <w:left w:val="none" w:sz="0" w:space="0" w:color="auto"/>
            <w:bottom w:val="none" w:sz="0" w:space="0" w:color="auto"/>
            <w:right w:val="none" w:sz="0" w:space="0" w:color="auto"/>
          </w:divBdr>
        </w:div>
        <w:div w:id="5258006">
          <w:marLeft w:val="1080"/>
          <w:marRight w:val="0"/>
          <w:marTop w:val="100"/>
          <w:marBottom w:val="0"/>
          <w:divBdr>
            <w:top w:val="none" w:sz="0" w:space="0" w:color="auto"/>
            <w:left w:val="none" w:sz="0" w:space="0" w:color="auto"/>
            <w:bottom w:val="none" w:sz="0" w:space="0" w:color="auto"/>
            <w:right w:val="none" w:sz="0" w:space="0" w:color="auto"/>
          </w:divBdr>
        </w:div>
      </w:divsChild>
    </w:div>
    <w:div w:id="1518428542">
      <w:bodyDiv w:val="1"/>
      <w:marLeft w:val="0"/>
      <w:marRight w:val="0"/>
      <w:marTop w:val="0"/>
      <w:marBottom w:val="0"/>
      <w:divBdr>
        <w:top w:val="none" w:sz="0" w:space="0" w:color="auto"/>
        <w:left w:val="none" w:sz="0" w:space="0" w:color="auto"/>
        <w:bottom w:val="none" w:sz="0" w:space="0" w:color="auto"/>
        <w:right w:val="none" w:sz="0" w:space="0" w:color="auto"/>
      </w:divBdr>
      <w:divsChild>
        <w:div w:id="482428812">
          <w:marLeft w:val="0"/>
          <w:marRight w:val="0"/>
          <w:marTop w:val="240"/>
          <w:marBottom w:val="240"/>
          <w:divBdr>
            <w:top w:val="none" w:sz="0" w:space="0" w:color="auto"/>
            <w:left w:val="none" w:sz="0" w:space="0" w:color="auto"/>
            <w:bottom w:val="none" w:sz="0" w:space="0" w:color="auto"/>
            <w:right w:val="none" w:sz="0" w:space="0" w:color="auto"/>
          </w:divBdr>
        </w:div>
      </w:divsChild>
    </w:div>
    <w:div w:id="1568607722">
      <w:bodyDiv w:val="1"/>
      <w:marLeft w:val="0"/>
      <w:marRight w:val="0"/>
      <w:marTop w:val="0"/>
      <w:marBottom w:val="0"/>
      <w:divBdr>
        <w:top w:val="none" w:sz="0" w:space="0" w:color="auto"/>
        <w:left w:val="none" w:sz="0" w:space="0" w:color="auto"/>
        <w:bottom w:val="none" w:sz="0" w:space="0" w:color="auto"/>
        <w:right w:val="none" w:sz="0" w:space="0" w:color="auto"/>
      </w:divBdr>
      <w:divsChild>
        <w:div w:id="2144958018">
          <w:marLeft w:val="0"/>
          <w:marRight w:val="0"/>
          <w:marTop w:val="0"/>
          <w:marBottom w:val="0"/>
          <w:divBdr>
            <w:top w:val="none" w:sz="0" w:space="0" w:color="auto"/>
            <w:left w:val="none" w:sz="0" w:space="0" w:color="auto"/>
            <w:bottom w:val="none" w:sz="0" w:space="0" w:color="auto"/>
            <w:right w:val="none" w:sz="0" w:space="0" w:color="auto"/>
          </w:divBdr>
          <w:divsChild>
            <w:div w:id="1185898506">
              <w:marLeft w:val="0"/>
              <w:marRight w:val="0"/>
              <w:marTop w:val="0"/>
              <w:marBottom w:val="0"/>
              <w:divBdr>
                <w:top w:val="none" w:sz="0" w:space="0" w:color="auto"/>
                <w:left w:val="none" w:sz="0" w:space="0" w:color="auto"/>
                <w:bottom w:val="none" w:sz="0" w:space="0" w:color="auto"/>
                <w:right w:val="none" w:sz="0" w:space="0" w:color="auto"/>
              </w:divBdr>
            </w:div>
            <w:div w:id="361785762">
              <w:marLeft w:val="0"/>
              <w:marRight w:val="0"/>
              <w:marTop w:val="0"/>
              <w:marBottom w:val="0"/>
              <w:divBdr>
                <w:top w:val="none" w:sz="0" w:space="0" w:color="auto"/>
                <w:left w:val="none" w:sz="0" w:space="0" w:color="auto"/>
                <w:bottom w:val="none" w:sz="0" w:space="0" w:color="auto"/>
                <w:right w:val="none" w:sz="0" w:space="0" w:color="auto"/>
              </w:divBdr>
            </w:div>
            <w:div w:id="455030085">
              <w:marLeft w:val="0"/>
              <w:marRight w:val="0"/>
              <w:marTop w:val="0"/>
              <w:marBottom w:val="0"/>
              <w:divBdr>
                <w:top w:val="none" w:sz="0" w:space="0" w:color="auto"/>
                <w:left w:val="none" w:sz="0" w:space="0" w:color="auto"/>
                <w:bottom w:val="none" w:sz="0" w:space="0" w:color="auto"/>
                <w:right w:val="none" w:sz="0" w:space="0" w:color="auto"/>
              </w:divBdr>
            </w:div>
            <w:div w:id="554120473">
              <w:marLeft w:val="0"/>
              <w:marRight w:val="0"/>
              <w:marTop w:val="0"/>
              <w:marBottom w:val="0"/>
              <w:divBdr>
                <w:top w:val="none" w:sz="0" w:space="0" w:color="auto"/>
                <w:left w:val="none" w:sz="0" w:space="0" w:color="auto"/>
                <w:bottom w:val="none" w:sz="0" w:space="0" w:color="auto"/>
                <w:right w:val="none" w:sz="0" w:space="0" w:color="auto"/>
              </w:divBdr>
            </w:div>
            <w:div w:id="506479014">
              <w:marLeft w:val="0"/>
              <w:marRight w:val="0"/>
              <w:marTop w:val="0"/>
              <w:marBottom w:val="0"/>
              <w:divBdr>
                <w:top w:val="none" w:sz="0" w:space="0" w:color="auto"/>
                <w:left w:val="none" w:sz="0" w:space="0" w:color="auto"/>
                <w:bottom w:val="none" w:sz="0" w:space="0" w:color="auto"/>
                <w:right w:val="none" w:sz="0" w:space="0" w:color="auto"/>
              </w:divBdr>
            </w:div>
            <w:div w:id="458456165">
              <w:marLeft w:val="0"/>
              <w:marRight w:val="0"/>
              <w:marTop w:val="0"/>
              <w:marBottom w:val="0"/>
              <w:divBdr>
                <w:top w:val="none" w:sz="0" w:space="0" w:color="auto"/>
                <w:left w:val="none" w:sz="0" w:space="0" w:color="auto"/>
                <w:bottom w:val="none" w:sz="0" w:space="0" w:color="auto"/>
                <w:right w:val="none" w:sz="0" w:space="0" w:color="auto"/>
              </w:divBdr>
            </w:div>
            <w:div w:id="1844080433">
              <w:marLeft w:val="0"/>
              <w:marRight w:val="0"/>
              <w:marTop w:val="0"/>
              <w:marBottom w:val="0"/>
              <w:divBdr>
                <w:top w:val="none" w:sz="0" w:space="0" w:color="auto"/>
                <w:left w:val="none" w:sz="0" w:space="0" w:color="auto"/>
                <w:bottom w:val="none" w:sz="0" w:space="0" w:color="auto"/>
                <w:right w:val="none" w:sz="0" w:space="0" w:color="auto"/>
              </w:divBdr>
            </w:div>
            <w:div w:id="1413620932">
              <w:marLeft w:val="0"/>
              <w:marRight w:val="0"/>
              <w:marTop w:val="0"/>
              <w:marBottom w:val="0"/>
              <w:divBdr>
                <w:top w:val="none" w:sz="0" w:space="0" w:color="auto"/>
                <w:left w:val="none" w:sz="0" w:space="0" w:color="auto"/>
                <w:bottom w:val="none" w:sz="0" w:space="0" w:color="auto"/>
                <w:right w:val="none" w:sz="0" w:space="0" w:color="auto"/>
              </w:divBdr>
            </w:div>
          </w:divsChild>
        </w:div>
        <w:div w:id="2138058250">
          <w:marLeft w:val="0"/>
          <w:marRight w:val="0"/>
          <w:marTop w:val="0"/>
          <w:marBottom w:val="0"/>
          <w:divBdr>
            <w:top w:val="none" w:sz="0" w:space="0" w:color="auto"/>
            <w:left w:val="none" w:sz="0" w:space="0" w:color="auto"/>
            <w:bottom w:val="none" w:sz="0" w:space="0" w:color="auto"/>
            <w:right w:val="none" w:sz="0" w:space="0" w:color="auto"/>
          </w:divBdr>
        </w:div>
        <w:div w:id="1514301506">
          <w:marLeft w:val="0"/>
          <w:marRight w:val="0"/>
          <w:marTop w:val="0"/>
          <w:marBottom w:val="0"/>
          <w:divBdr>
            <w:top w:val="none" w:sz="0" w:space="0" w:color="auto"/>
            <w:left w:val="none" w:sz="0" w:space="0" w:color="auto"/>
            <w:bottom w:val="none" w:sz="0" w:space="0" w:color="auto"/>
            <w:right w:val="none" w:sz="0" w:space="0" w:color="auto"/>
          </w:divBdr>
          <w:divsChild>
            <w:div w:id="15481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2022/Alma_2022_Release_Notes?mon=202203BASE"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0710C9"/>
    <w:rsid w:val="000C66EF"/>
    <w:rsid w:val="001D43AB"/>
    <w:rsid w:val="0020716B"/>
    <w:rsid w:val="00253EAA"/>
    <w:rsid w:val="0030047C"/>
    <w:rsid w:val="003942C8"/>
    <w:rsid w:val="003C51E5"/>
    <w:rsid w:val="00496622"/>
    <w:rsid w:val="006378F0"/>
    <w:rsid w:val="006816E7"/>
    <w:rsid w:val="006D448B"/>
    <w:rsid w:val="006E63FF"/>
    <w:rsid w:val="006E761A"/>
    <w:rsid w:val="008F5EF0"/>
    <w:rsid w:val="00A67A04"/>
    <w:rsid w:val="00AB00C3"/>
    <w:rsid w:val="00B20AE5"/>
    <w:rsid w:val="00C66D07"/>
    <w:rsid w:val="00DD50BF"/>
    <w:rsid w:val="00E22BFD"/>
    <w:rsid w:val="00E32E7A"/>
    <w:rsid w:val="00ED703A"/>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A8764-C7CE-45B0-AA69-B01D5A47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550</Words>
  <Characters>3026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Note de version Alma – Mars 2022</vt:lpstr>
    </vt:vector>
  </TitlesOfParts>
  <Company>Microsoft</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Mars 2022</dc:title>
  <dc:subject/>
  <dc:creator>Loïc Ducasse</dc:creator>
  <cp:keywords/>
  <dc:description/>
  <cp:lastModifiedBy>Loic Ducasse</cp:lastModifiedBy>
  <cp:revision>6</cp:revision>
  <dcterms:created xsi:type="dcterms:W3CDTF">2022-03-04T11:31:00Z</dcterms:created>
  <dcterms:modified xsi:type="dcterms:W3CDTF">2022-03-04T12:16:00Z</dcterms:modified>
</cp:coreProperties>
</file>