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87" w:rsidRDefault="00117E9B" w:rsidP="0000222F">
      <w:pPr>
        <w:pStyle w:val="Citationintense"/>
        <w:rPr>
          <w:rStyle w:val="Emphaseple"/>
          <w:b/>
          <w:sz w:val="56"/>
        </w:rPr>
      </w:pPr>
      <w:r>
        <w:rPr>
          <w:rStyle w:val="Emphaseple"/>
          <w:b/>
          <w:sz w:val="56"/>
        </w:rPr>
        <w:t>Note de version Alma –</w:t>
      </w:r>
      <w:r w:rsidR="00B62FD4">
        <w:rPr>
          <w:rStyle w:val="Emphaseple"/>
          <w:b/>
          <w:sz w:val="56"/>
        </w:rPr>
        <w:t xml:space="preserve">  </w:t>
      </w:r>
    </w:p>
    <w:p w:rsidR="009922B4" w:rsidRPr="0000222F" w:rsidRDefault="002F7152" w:rsidP="0000222F">
      <w:pPr>
        <w:pStyle w:val="Citationintense"/>
        <w:rPr>
          <w:rStyle w:val="Emphaseple"/>
          <w:b/>
          <w:sz w:val="56"/>
        </w:rPr>
      </w:pPr>
      <w:r>
        <w:rPr>
          <w:rStyle w:val="Emphaseple"/>
          <w:b/>
          <w:sz w:val="56"/>
        </w:rPr>
        <w:t>Février</w:t>
      </w:r>
      <w:r w:rsidR="00C0733A">
        <w:rPr>
          <w:rStyle w:val="Emphaseple"/>
          <w:b/>
          <w:sz w:val="56"/>
        </w:rPr>
        <w:t xml:space="preserve"> 2020</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2D7AE5" w:rsidRPr="00543A42">
          <w:rPr>
            <w:rStyle w:val="Lienhypertexte"/>
            <w:rFonts w:ascii="Helvetica" w:hAnsi="Helvetica"/>
            <w:sz w:val="16"/>
            <w:szCs w:val="16"/>
          </w:rPr>
          <w:t>https://knowledge.exlibrisgroup.com/Alma/Release_Notes/2020/Alma_2020_Release_Notes?mon=202002BASE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EB73E4" w:rsidRDefault="00EB73E4" w:rsidP="004B003B"/>
    <w:p w:rsidR="00EB73E4" w:rsidRPr="006C3D7A" w:rsidRDefault="00EB73E4" w:rsidP="00EB73E4">
      <w:pPr>
        <w:pStyle w:val="Titre1"/>
        <w:rPr>
          <w:rFonts w:asciiTheme="minorHAnsi" w:hAnsiTheme="minorHAnsi"/>
          <w:color w:val="auto"/>
          <w:sz w:val="40"/>
        </w:rPr>
      </w:pPr>
      <w:bookmarkStart w:id="0" w:name="OLE_LINK1"/>
      <w:bookmarkStart w:id="1" w:name="OLE_LINK2"/>
      <w:r>
        <w:rPr>
          <w:rFonts w:asciiTheme="minorHAnsi" w:hAnsiTheme="minorHAnsi"/>
          <w:color w:val="auto"/>
          <w:sz w:val="40"/>
        </w:rPr>
        <w:t>Administration générale</w:t>
      </w:r>
    </w:p>
    <w:p w:rsidR="00D50587" w:rsidRDefault="00D50587" w:rsidP="00D45973">
      <w:pPr>
        <w:jc w:val="both"/>
        <w:rPr>
          <w:rFonts w:ascii="Helvetica" w:hAnsi="Helvetica"/>
          <w:sz w:val="20"/>
        </w:rPr>
      </w:pPr>
    </w:p>
    <w:p w:rsidR="00EB73E4" w:rsidRDefault="00312B5C" w:rsidP="00EB73E4">
      <w:pPr>
        <w:pStyle w:val="Titre2"/>
        <w:jc w:val="both"/>
        <w:rPr>
          <w:rFonts w:asciiTheme="minorHAnsi" w:hAnsiTheme="minorHAnsi"/>
          <w:color w:val="auto"/>
          <w:sz w:val="32"/>
        </w:rPr>
      </w:pPr>
      <w:r w:rsidRPr="008069AF">
        <w:rPr>
          <w:rFonts w:asciiTheme="minorHAnsi" w:hAnsiTheme="minorHAnsi"/>
          <w:color w:val="auto"/>
          <w:sz w:val="32"/>
        </w:rPr>
        <w:t>Outil de recommandations DARA</w:t>
      </w:r>
    </w:p>
    <w:p w:rsidR="008626E3" w:rsidRDefault="008626E3" w:rsidP="00D45973">
      <w:pPr>
        <w:jc w:val="both"/>
        <w:rPr>
          <w:rFonts w:ascii="Helvetica" w:hAnsi="Helvetica"/>
          <w:sz w:val="20"/>
        </w:rPr>
      </w:pPr>
      <w:r>
        <w:rPr>
          <w:rFonts w:ascii="Helvetica" w:hAnsi="Helvetica"/>
          <w:sz w:val="20"/>
        </w:rPr>
        <w:t>Cette</w:t>
      </w:r>
      <w:r w:rsidR="00E324D2">
        <w:rPr>
          <w:rFonts w:ascii="Helvetica" w:hAnsi="Helvetica"/>
          <w:sz w:val="20"/>
        </w:rPr>
        <w:t xml:space="preserve"> nouvelle</w:t>
      </w:r>
      <w:r>
        <w:rPr>
          <w:rFonts w:ascii="Helvetica" w:hAnsi="Helvetica"/>
          <w:sz w:val="20"/>
        </w:rPr>
        <w:t xml:space="preserve"> version d’Alma intègre </w:t>
      </w:r>
      <w:r w:rsidR="00E324D2">
        <w:rPr>
          <w:rFonts w:ascii="Helvetica" w:hAnsi="Helvetica"/>
          <w:sz w:val="20"/>
        </w:rPr>
        <w:t>de nouvelles recommandations</w:t>
      </w:r>
      <w:r w:rsidR="008069AF">
        <w:rPr>
          <w:rFonts w:ascii="Helvetica" w:hAnsi="Helvetica"/>
          <w:sz w:val="20"/>
        </w:rPr>
        <w:t xml:space="preserve"> : </w:t>
      </w:r>
    </w:p>
    <w:p w:rsidR="008069AF" w:rsidRDefault="008069AF" w:rsidP="008069AF">
      <w:pPr>
        <w:pStyle w:val="Paragraphedeliste"/>
        <w:numPr>
          <w:ilvl w:val="0"/>
          <w:numId w:val="7"/>
        </w:numPr>
        <w:jc w:val="both"/>
        <w:rPr>
          <w:rFonts w:ascii="Helvetica" w:hAnsi="Helvetica"/>
          <w:sz w:val="20"/>
        </w:rPr>
      </w:pPr>
      <w:r>
        <w:rPr>
          <w:rFonts w:ascii="Helvetica" w:hAnsi="Helvetica"/>
          <w:sz w:val="20"/>
        </w:rPr>
        <w:t>Portfolios isolés pouvant être liés à la zone communauté (la correspondance se base sur les numéros d’identifiant internationaux standardisés)</w:t>
      </w:r>
    </w:p>
    <w:p w:rsidR="008069AF" w:rsidRPr="008069AF" w:rsidRDefault="008069AF" w:rsidP="008069AF">
      <w:pPr>
        <w:pStyle w:val="Paragraphedeliste"/>
        <w:numPr>
          <w:ilvl w:val="0"/>
          <w:numId w:val="7"/>
        </w:numPr>
        <w:jc w:val="both"/>
        <w:rPr>
          <w:rFonts w:ascii="Helvetica" w:hAnsi="Helvetica"/>
          <w:sz w:val="20"/>
        </w:rPr>
      </w:pPr>
      <w:r>
        <w:rPr>
          <w:rFonts w:ascii="Helvetica" w:hAnsi="Helvetica"/>
          <w:sz w:val="20"/>
        </w:rPr>
        <w:t>Collections électroniques locales pouvant être liées à des collections électroniques de la zone communauté (la correspondance se base sur le nom public de la collection, qui doit être identique dans les deux, ce qui est une méthode qui ne va pas sans présenter des risques)</w:t>
      </w:r>
    </w:p>
    <w:bookmarkEnd w:id="0"/>
    <w:bookmarkEnd w:id="1"/>
    <w:p w:rsidR="000E6664" w:rsidRDefault="00E60315" w:rsidP="000E666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Un filtre « Bibliothèques » a été également été ajouté. Il n’est pertinent que pour certaines recommandations (pour les recommandations existantes : portfolios non activés, collections électroniques locales) et qu’à la condition que cette information soit utilisée pour les données concernées. </w:t>
      </w:r>
    </w:p>
    <w:p w:rsidR="000E6664" w:rsidRDefault="000E6664" w:rsidP="000E6664">
      <w:pPr>
        <w:jc w:val="both"/>
        <w:rPr>
          <w:rFonts w:ascii="Helvetica" w:hAnsi="Helvetica"/>
          <w:color w:val="000000"/>
          <w:sz w:val="20"/>
          <w:szCs w:val="18"/>
          <w:shd w:val="clear" w:color="auto" w:fill="FFFFFF"/>
        </w:rPr>
      </w:pPr>
    </w:p>
    <w:p w:rsidR="00312B5C" w:rsidRDefault="00312B5C" w:rsidP="00312B5C">
      <w:pPr>
        <w:jc w:val="both"/>
        <w:rPr>
          <w:rFonts w:ascii="Helvetica" w:hAnsi="Helvetica"/>
          <w:color w:val="000000"/>
          <w:sz w:val="20"/>
          <w:szCs w:val="18"/>
          <w:shd w:val="clear" w:color="auto" w:fill="FFFFFF"/>
        </w:rPr>
      </w:pPr>
    </w:p>
    <w:p w:rsidR="00312B5C" w:rsidRDefault="00312B5C" w:rsidP="00312B5C">
      <w:pPr>
        <w:pStyle w:val="Titre1"/>
        <w:jc w:val="both"/>
        <w:rPr>
          <w:rFonts w:asciiTheme="minorHAnsi" w:hAnsiTheme="minorHAnsi"/>
          <w:color w:val="auto"/>
          <w:sz w:val="40"/>
          <w:szCs w:val="40"/>
        </w:rPr>
      </w:pPr>
      <w:r>
        <w:rPr>
          <w:rFonts w:asciiTheme="minorHAnsi" w:hAnsiTheme="minorHAnsi"/>
          <w:color w:val="auto"/>
          <w:sz w:val="40"/>
          <w:szCs w:val="40"/>
        </w:rPr>
        <w:t>Acquisitions</w:t>
      </w:r>
    </w:p>
    <w:p w:rsidR="00312B5C" w:rsidRDefault="00312B5C" w:rsidP="00312B5C">
      <w:pPr>
        <w:jc w:val="both"/>
      </w:pPr>
    </w:p>
    <w:p w:rsidR="00291304" w:rsidRDefault="00291304" w:rsidP="00291304">
      <w:pPr>
        <w:shd w:val="clear" w:color="auto" w:fill="FFFFFF"/>
        <w:jc w:val="both"/>
        <w:rPr>
          <w:rFonts w:eastAsia="Times New Roman" w:cstheme="minorHAnsi"/>
          <w:color w:val="000000"/>
          <w:sz w:val="32"/>
          <w:szCs w:val="32"/>
          <w:lang w:eastAsia="fr-FR"/>
        </w:rPr>
      </w:pPr>
      <w:r w:rsidRPr="00865385">
        <w:rPr>
          <w:rFonts w:eastAsia="Times New Roman" w:cstheme="minorHAnsi"/>
          <w:color w:val="000000"/>
          <w:sz w:val="32"/>
          <w:szCs w:val="32"/>
          <w:lang w:eastAsia="fr-FR"/>
        </w:rPr>
        <w:t>Réclamations des fascicules de périodiques</w:t>
      </w:r>
    </w:p>
    <w:p w:rsidR="00291304" w:rsidRDefault="00291304" w:rsidP="00291304">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La nouvelle version d’Alma permet désormais de réclamer chaque fascicule en retard. </w:t>
      </w:r>
    </w:p>
    <w:p w:rsidR="00291304" w:rsidRDefault="00291304" w:rsidP="00291304">
      <w:pPr>
        <w:shd w:val="clear" w:color="auto" w:fill="FFFFFF"/>
        <w:jc w:val="both"/>
        <w:rPr>
          <w:rFonts w:ascii="Helvetica" w:eastAsia="Times New Roman" w:hAnsi="Helvetica" w:cstheme="minorHAnsi"/>
          <w:color w:val="000000"/>
          <w:sz w:val="20"/>
          <w:szCs w:val="20"/>
          <w:lang w:eastAsia="fr-FR"/>
        </w:rPr>
      </w:pPr>
      <w:r w:rsidRPr="00865385">
        <w:rPr>
          <w:rFonts w:ascii="Helvetica" w:eastAsia="Times New Roman" w:hAnsi="Helvetica" w:cstheme="minorHAnsi"/>
          <w:color w:val="000000"/>
          <w:sz w:val="20"/>
          <w:szCs w:val="20"/>
          <w:lang w:eastAsia="fr-FR"/>
        </w:rPr>
        <w:t>Si le paramètre "</w:t>
      </w:r>
      <w:proofErr w:type="spellStart"/>
      <w:r w:rsidRPr="00865385">
        <w:rPr>
          <w:rFonts w:ascii="Helvetica" w:eastAsia="Times New Roman" w:hAnsi="Helvetica" w:cstheme="minorHAnsi"/>
          <w:color w:val="000000"/>
          <w:sz w:val="20"/>
          <w:szCs w:val="20"/>
          <w:lang w:eastAsia="fr-FR"/>
        </w:rPr>
        <w:t>claim_continuous_item_level</w:t>
      </w:r>
      <w:proofErr w:type="spellEnd"/>
      <w:r w:rsidRPr="00865385">
        <w:rPr>
          <w:rFonts w:ascii="Helvetica" w:eastAsia="Times New Roman" w:hAnsi="Helvetica" w:cstheme="minorHAnsi"/>
          <w:color w:val="000000"/>
          <w:sz w:val="20"/>
          <w:szCs w:val="20"/>
          <w:lang w:eastAsia="fr-FR"/>
        </w:rPr>
        <w:t xml:space="preserve">" est défini dans Alma, une première lettre de réclamation </w:t>
      </w:r>
      <w:r>
        <w:rPr>
          <w:rFonts w:ascii="Helvetica" w:eastAsia="Times New Roman" w:hAnsi="Helvetica" w:cstheme="minorHAnsi"/>
          <w:color w:val="000000"/>
          <w:sz w:val="20"/>
          <w:szCs w:val="20"/>
          <w:lang w:eastAsia="fr-FR"/>
        </w:rPr>
        <w:t>est envoyée</w:t>
      </w:r>
      <w:r w:rsidRPr="00865385">
        <w:rPr>
          <w:rFonts w:ascii="Helvetica" w:eastAsia="Times New Roman" w:hAnsi="Helvetica" w:cstheme="minorHAnsi"/>
          <w:color w:val="000000"/>
          <w:sz w:val="20"/>
          <w:szCs w:val="20"/>
          <w:lang w:eastAsia="fr-FR"/>
        </w:rPr>
        <w:t xml:space="preserve"> chez le fournisseur si un premier fascicule n'est pas reçu puis une deuxième lettre de réclamation </w:t>
      </w:r>
      <w:r>
        <w:rPr>
          <w:rFonts w:ascii="Helvetica" w:eastAsia="Times New Roman" w:hAnsi="Helvetica" w:cstheme="minorHAnsi"/>
          <w:color w:val="000000"/>
          <w:sz w:val="20"/>
          <w:szCs w:val="20"/>
          <w:lang w:eastAsia="fr-FR"/>
        </w:rPr>
        <w:t>est envoyée</w:t>
      </w:r>
      <w:r w:rsidRPr="00865385">
        <w:rPr>
          <w:rFonts w:ascii="Helvetica" w:eastAsia="Times New Roman" w:hAnsi="Helvetica" w:cstheme="minorHAnsi"/>
          <w:color w:val="000000"/>
          <w:sz w:val="20"/>
          <w:szCs w:val="20"/>
          <w:lang w:eastAsia="fr-FR"/>
        </w:rPr>
        <w:t xml:space="preserve"> si en plus du premier fascicule un deuxième fa</w:t>
      </w:r>
      <w:r>
        <w:rPr>
          <w:rFonts w:ascii="Helvetica" w:eastAsia="Times New Roman" w:hAnsi="Helvetica" w:cstheme="minorHAnsi"/>
          <w:color w:val="000000"/>
          <w:sz w:val="20"/>
          <w:szCs w:val="20"/>
          <w:lang w:eastAsia="fr-FR"/>
        </w:rPr>
        <w:t>scicule n'a pas été réceptionné.</w:t>
      </w:r>
    </w:p>
    <w:p w:rsidR="00291304" w:rsidRDefault="00291304" w:rsidP="00291304">
      <w:pPr>
        <w:shd w:val="clear" w:color="auto" w:fill="FFFFFF"/>
        <w:jc w:val="both"/>
        <w:rPr>
          <w:rFonts w:ascii="Helvetica" w:eastAsia="Times New Roman" w:hAnsi="Helvetica" w:cstheme="minorHAnsi"/>
          <w:color w:val="000000"/>
          <w:sz w:val="20"/>
          <w:szCs w:val="20"/>
          <w:lang w:eastAsia="fr-FR"/>
        </w:rPr>
      </w:pPr>
    </w:p>
    <w:p w:rsidR="00291304" w:rsidRPr="00505191" w:rsidRDefault="00291304" w:rsidP="00291304">
      <w:pPr>
        <w:spacing w:after="0" w:line="240" w:lineRule="auto"/>
        <w:rPr>
          <w:rFonts w:ascii="Times New Roman" w:eastAsia="Times New Roman" w:hAnsi="Times New Roman" w:cs="Times New Roman"/>
          <w:sz w:val="24"/>
          <w:szCs w:val="24"/>
          <w:lang w:eastAsia="fr-FR"/>
        </w:rPr>
      </w:pPr>
    </w:p>
    <w:p w:rsidR="00291304" w:rsidRPr="00505191" w:rsidRDefault="00291304" w:rsidP="00291304">
      <w:pPr>
        <w:spacing w:after="0" w:line="240" w:lineRule="auto"/>
        <w:rPr>
          <w:rFonts w:ascii="Times New Roman" w:eastAsia="Times New Roman" w:hAnsi="Times New Roman" w:cs="Times New Roman"/>
          <w:sz w:val="24"/>
          <w:szCs w:val="24"/>
          <w:lang w:eastAsia="fr-FR"/>
        </w:rPr>
      </w:pPr>
      <w:r w:rsidRPr="00505191">
        <w:rPr>
          <w:rFonts w:ascii="Times New Roman" w:eastAsia="Times New Roman" w:hAnsi="Times New Roman" w:cs="Times New Roman"/>
          <w:noProof/>
          <w:sz w:val="24"/>
          <w:szCs w:val="24"/>
          <w:lang w:eastAsia="fr-FR"/>
        </w:rPr>
        <w:lastRenderedPageBreak/>
        <w:drawing>
          <wp:inline distT="0" distB="0" distL="0" distR="0" wp14:anchorId="2E1F9155" wp14:editId="0C173C01">
            <wp:extent cx="5760720" cy="19773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977390"/>
                    </a:xfrm>
                    <a:prstGeom prst="rect">
                      <a:avLst/>
                    </a:prstGeom>
                  </pic:spPr>
                </pic:pic>
              </a:graphicData>
            </a:graphic>
          </wp:inline>
        </w:drawing>
      </w:r>
    </w:p>
    <w:p w:rsidR="000E6664" w:rsidRDefault="000E6664" w:rsidP="000E6664">
      <w:pPr>
        <w:jc w:val="both"/>
        <w:rPr>
          <w:rFonts w:ascii="Helvetica" w:hAnsi="Helvetica"/>
          <w:color w:val="000000"/>
          <w:sz w:val="20"/>
          <w:szCs w:val="18"/>
          <w:shd w:val="clear" w:color="auto" w:fill="FFFFFF"/>
        </w:rPr>
      </w:pPr>
    </w:p>
    <w:p w:rsidR="00291304" w:rsidRDefault="00291304" w:rsidP="000E666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Plus de précisions sur cette fonction seront fournies en complément de la note de version de mars. </w:t>
      </w:r>
    </w:p>
    <w:p w:rsidR="00291304" w:rsidRDefault="00291304" w:rsidP="000E6664">
      <w:pPr>
        <w:jc w:val="both"/>
        <w:rPr>
          <w:rFonts w:ascii="Helvetica" w:hAnsi="Helvetica"/>
          <w:color w:val="000000"/>
          <w:sz w:val="20"/>
          <w:szCs w:val="18"/>
          <w:shd w:val="clear" w:color="auto" w:fill="FFFFFF"/>
        </w:rPr>
      </w:pPr>
    </w:p>
    <w:p w:rsidR="000E6664" w:rsidRDefault="000E6664" w:rsidP="000E6664">
      <w:pPr>
        <w:jc w:val="both"/>
        <w:rPr>
          <w:rFonts w:ascii="Helvetica" w:hAnsi="Helvetica"/>
          <w:color w:val="000000"/>
          <w:sz w:val="20"/>
          <w:szCs w:val="18"/>
          <w:shd w:val="clear" w:color="auto" w:fill="FFFFFF"/>
        </w:rPr>
      </w:pPr>
      <w:bookmarkStart w:id="2" w:name="_GoBack"/>
      <w:bookmarkEnd w:id="2"/>
    </w:p>
    <w:p w:rsidR="000E6664" w:rsidRDefault="000E6664" w:rsidP="000E6664">
      <w:pPr>
        <w:pStyle w:val="Titre1"/>
        <w:jc w:val="both"/>
        <w:rPr>
          <w:rFonts w:asciiTheme="minorHAnsi" w:hAnsiTheme="minorHAnsi"/>
          <w:color w:val="auto"/>
          <w:sz w:val="40"/>
          <w:szCs w:val="40"/>
        </w:rPr>
      </w:pPr>
      <w:r>
        <w:rPr>
          <w:rFonts w:asciiTheme="minorHAnsi" w:hAnsiTheme="minorHAnsi"/>
          <w:color w:val="auto"/>
          <w:sz w:val="40"/>
          <w:szCs w:val="40"/>
        </w:rPr>
        <w:t>Services aux usagers</w:t>
      </w:r>
    </w:p>
    <w:p w:rsidR="000E6664" w:rsidRDefault="000E6664" w:rsidP="000E6664">
      <w:pPr>
        <w:jc w:val="both"/>
      </w:pPr>
    </w:p>
    <w:p w:rsidR="000E6664" w:rsidRPr="003A7E2C" w:rsidRDefault="000E6664" w:rsidP="000E6664">
      <w:pPr>
        <w:pStyle w:val="Titre2"/>
        <w:jc w:val="both"/>
        <w:rPr>
          <w:rFonts w:asciiTheme="minorHAnsi" w:hAnsiTheme="minorHAnsi"/>
          <w:color w:val="auto"/>
          <w:sz w:val="32"/>
        </w:rPr>
      </w:pPr>
      <w:r w:rsidRPr="003A7E2C">
        <w:rPr>
          <w:rFonts w:asciiTheme="minorHAnsi" w:hAnsiTheme="minorHAnsi"/>
          <w:color w:val="auto"/>
          <w:sz w:val="32"/>
        </w:rPr>
        <w:t>Date de dernière activité</w:t>
      </w:r>
    </w:p>
    <w:p w:rsidR="00D53188" w:rsidRDefault="000E6664"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Alma propose l’affichage de la date de dernier activité des usagers. Cette date est renseignée dans le dossier des usagers, dans un champ dédié. </w:t>
      </w:r>
    </w:p>
    <w:p w:rsidR="000E6664" w:rsidRDefault="000E6664" w:rsidP="00D53188">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93154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1-24_1816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931545"/>
                    </a:xfrm>
                    <a:prstGeom prst="rect">
                      <a:avLst/>
                    </a:prstGeom>
                  </pic:spPr>
                </pic:pic>
              </a:graphicData>
            </a:graphic>
          </wp:inline>
        </w:drawing>
      </w:r>
    </w:p>
    <w:p w:rsidR="000E6664" w:rsidRDefault="000E6664" w:rsidP="00D53188">
      <w:pPr>
        <w:jc w:val="both"/>
        <w:rPr>
          <w:rFonts w:ascii="Helvetica" w:hAnsi="Helvetica"/>
          <w:color w:val="000000"/>
          <w:sz w:val="20"/>
          <w:szCs w:val="18"/>
          <w:shd w:val="clear" w:color="auto" w:fill="FFFFFF"/>
        </w:rPr>
      </w:pPr>
    </w:p>
    <w:p w:rsidR="000E6664" w:rsidRDefault="000E6664"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L’affichage de cette date est déterminé par l’activation d’un paramètre situé dans les tables d’administration du système. </w:t>
      </w:r>
    </w:p>
    <w:p w:rsidR="000E6664" w:rsidRDefault="000E6664" w:rsidP="00D53188">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16262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1-24_1816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626235"/>
                    </a:xfrm>
                    <a:prstGeom prst="rect">
                      <a:avLst/>
                    </a:prstGeom>
                  </pic:spPr>
                </pic:pic>
              </a:graphicData>
            </a:graphic>
          </wp:inline>
        </w:drawing>
      </w:r>
    </w:p>
    <w:p w:rsidR="000E6664" w:rsidRDefault="000E6664" w:rsidP="00D53188">
      <w:pPr>
        <w:jc w:val="both"/>
        <w:rPr>
          <w:rFonts w:ascii="Helvetica" w:hAnsi="Helvetica"/>
          <w:color w:val="000000"/>
          <w:sz w:val="20"/>
          <w:szCs w:val="18"/>
          <w:shd w:val="clear" w:color="auto" w:fill="FFFFFF"/>
        </w:rPr>
      </w:pPr>
    </w:p>
    <w:p w:rsidR="000E6664" w:rsidRDefault="000E6664"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Les dates de dernière activité ne sont renseignées qu’à partir de l’activation de ce paramètre, qui est applicable à toute l’institution. </w:t>
      </w:r>
    </w:p>
    <w:p w:rsidR="000E6664" w:rsidRDefault="000E6664"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Sont pris en compte pour l’affichage de ces dates, les activités suivantes : </w:t>
      </w:r>
    </w:p>
    <w:p w:rsidR="000E6664" w:rsidRDefault="000E6664" w:rsidP="000E6664">
      <w:pPr>
        <w:pStyle w:val="Paragraphedeliste"/>
        <w:numPr>
          <w:ilvl w:val="0"/>
          <w:numId w:val="6"/>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lastRenderedPageBreak/>
        <w:t>Création d’une demande de quelque nature que ce soit</w:t>
      </w:r>
    </w:p>
    <w:p w:rsidR="000E6664" w:rsidRDefault="000E6664" w:rsidP="000E6664">
      <w:pPr>
        <w:pStyle w:val="Paragraphedeliste"/>
        <w:numPr>
          <w:ilvl w:val="0"/>
          <w:numId w:val="6"/>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Prêt d’un document</w:t>
      </w:r>
    </w:p>
    <w:p w:rsidR="000E6664" w:rsidRDefault="000E6664" w:rsidP="000E6664">
      <w:pPr>
        <w:pStyle w:val="Paragraphedeliste"/>
        <w:numPr>
          <w:ilvl w:val="0"/>
          <w:numId w:val="6"/>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Retour d’un document</w:t>
      </w:r>
    </w:p>
    <w:p w:rsidR="000E6664" w:rsidRDefault="000E6664" w:rsidP="000E6664">
      <w:pPr>
        <w:pStyle w:val="Paragraphedeliste"/>
        <w:numPr>
          <w:ilvl w:val="0"/>
          <w:numId w:val="6"/>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Renouvellement de prêt</w:t>
      </w:r>
    </w:p>
    <w:p w:rsidR="000E6664" w:rsidRDefault="000E6664" w:rsidP="000E6664">
      <w:pPr>
        <w:pStyle w:val="Paragraphedeliste"/>
        <w:numPr>
          <w:ilvl w:val="0"/>
          <w:numId w:val="6"/>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Mise à jour des informations personnelles depuis Primo</w:t>
      </w:r>
    </w:p>
    <w:p w:rsidR="000E6664" w:rsidRDefault="000E6664" w:rsidP="000E666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création d’une suggestion d’achat depuis Primo sera prochainement prise en compte. </w:t>
      </w:r>
    </w:p>
    <w:p w:rsidR="000E6664" w:rsidRDefault="000E6664" w:rsidP="000E666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date de dernière activité sera également prochainement intégrée aux informations disponibles dans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w:t>
      </w:r>
    </w:p>
    <w:p w:rsidR="000E6664" w:rsidRDefault="000E6664" w:rsidP="000E6664">
      <w:pPr>
        <w:jc w:val="both"/>
        <w:rPr>
          <w:rFonts w:ascii="Helvetica" w:hAnsi="Helvetica"/>
          <w:color w:val="000000"/>
          <w:sz w:val="20"/>
          <w:szCs w:val="18"/>
          <w:shd w:val="clear" w:color="auto" w:fill="FFFFFF"/>
        </w:rPr>
      </w:pPr>
    </w:p>
    <w:p w:rsidR="000E6664" w:rsidRDefault="000E6664" w:rsidP="000E6664">
      <w:pPr>
        <w:pStyle w:val="Titre2"/>
        <w:jc w:val="both"/>
        <w:rPr>
          <w:rFonts w:asciiTheme="minorHAnsi" w:hAnsiTheme="minorHAnsi"/>
          <w:color w:val="auto"/>
          <w:sz w:val="32"/>
        </w:rPr>
      </w:pPr>
      <w:r>
        <w:rPr>
          <w:rFonts w:asciiTheme="minorHAnsi" w:hAnsiTheme="minorHAnsi"/>
          <w:color w:val="auto"/>
          <w:sz w:val="32"/>
        </w:rPr>
        <w:t>Impression des bulletins de retrait</w:t>
      </w:r>
    </w:p>
    <w:p w:rsidR="000E6664" w:rsidRDefault="000E6664" w:rsidP="000E666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Lorsque la fonction d’impression rapide est activée pour un bureau de prêt, les bulletins de demande de retrait des rayons sont agrégés en un seul et même fichier PDF</w:t>
      </w:r>
      <w:r w:rsidR="003A7E2C">
        <w:rPr>
          <w:rFonts w:ascii="Helvetica" w:hAnsi="Helvetica"/>
          <w:color w:val="000000"/>
          <w:sz w:val="20"/>
          <w:szCs w:val="18"/>
          <w:shd w:val="clear" w:color="auto" w:fill="FFFFFF"/>
        </w:rPr>
        <w:t xml:space="preserve"> après sélection des différents documents à retirer. </w:t>
      </w:r>
    </w:p>
    <w:p w:rsidR="003A7E2C" w:rsidRDefault="003A7E2C" w:rsidP="000E6664">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extent cx="5760720" cy="2279015"/>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01-24_18195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279015"/>
                    </a:xfrm>
                    <a:prstGeom prst="rect">
                      <a:avLst/>
                    </a:prstGeom>
                  </pic:spPr>
                </pic:pic>
              </a:graphicData>
            </a:graphic>
          </wp:inline>
        </w:drawing>
      </w:r>
    </w:p>
    <w:p w:rsidR="002725CC" w:rsidRDefault="002725CC" w:rsidP="00D53188">
      <w:pPr>
        <w:jc w:val="both"/>
        <w:rPr>
          <w:rFonts w:ascii="Helvetica" w:hAnsi="Helvetica"/>
          <w:color w:val="000000"/>
          <w:sz w:val="20"/>
          <w:szCs w:val="18"/>
          <w:shd w:val="clear" w:color="auto" w:fill="FFFFFF"/>
        </w:rPr>
      </w:pPr>
    </w:p>
    <w:p w:rsidR="000E6664" w:rsidRDefault="000E6664" w:rsidP="00D53188">
      <w:pPr>
        <w:jc w:val="both"/>
        <w:rPr>
          <w:rFonts w:ascii="Helvetica" w:hAnsi="Helvetica"/>
          <w:color w:val="000000"/>
          <w:sz w:val="20"/>
          <w:szCs w:val="18"/>
          <w:shd w:val="clear" w:color="auto" w:fill="FFFFFF"/>
        </w:rPr>
      </w:pPr>
    </w:p>
    <w:p w:rsidR="00D53188" w:rsidRDefault="00D53188" w:rsidP="00D53188">
      <w:pPr>
        <w:pStyle w:val="Titre1"/>
        <w:jc w:val="both"/>
        <w:rPr>
          <w:rFonts w:asciiTheme="minorHAnsi" w:hAnsiTheme="minorHAnsi"/>
          <w:color w:val="auto"/>
          <w:sz w:val="40"/>
          <w:szCs w:val="40"/>
        </w:rPr>
      </w:pPr>
      <w:r>
        <w:rPr>
          <w:rFonts w:asciiTheme="minorHAnsi" w:hAnsiTheme="minorHAnsi"/>
          <w:color w:val="auto"/>
          <w:sz w:val="40"/>
          <w:szCs w:val="40"/>
        </w:rPr>
        <w:t xml:space="preserve">Alma </w:t>
      </w:r>
      <w:proofErr w:type="spellStart"/>
      <w:r>
        <w:rPr>
          <w:rFonts w:asciiTheme="minorHAnsi" w:hAnsiTheme="minorHAnsi"/>
          <w:color w:val="auto"/>
          <w:sz w:val="40"/>
          <w:szCs w:val="40"/>
        </w:rPr>
        <w:t>Analytics</w:t>
      </w:r>
      <w:proofErr w:type="spellEnd"/>
    </w:p>
    <w:p w:rsidR="00D53188" w:rsidRDefault="00D53188" w:rsidP="00D53188">
      <w:pPr>
        <w:jc w:val="both"/>
      </w:pPr>
    </w:p>
    <w:p w:rsidR="00D53188" w:rsidRDefault="00312B5C" w:rsidP="00D53188">
      <w:pPr>
        <w:pStyle w:val="Titre2"/>
        <w:jc w:val="both"/>
        <w:rPr>
          <w:rFonts w:asciiTheme="minorHAnsi" w:hAnsiTheme="minorHAnsi"/>
          <w:color w:val="auto"/>
          <w:sz w:val="32"/>
        </w:rPr>
      </w:pPr>
      <w:r>
        <w:rPr>
          <w:rFonts w:asciiTheme="minorHAnsi" w:hAnsiTheme="minorHAnsi"/>
          <w:color w:val="auto"/>
          <w:sz w:val="32"/>
        </w:rPr>
        <w:t>Nouveaux indicateurs de mesure dans le domaine « </w:t>
      </w:r>
      <w:proofErr w:type="spellStart"/>
      <w:r>
        <w:rPr>
          <w:rFonts w:asciiTheme="minorHAnsi" w:hAnsiTheme="minorHAnsi"/>
          <w:color w:val="auto"/>
          <w:sz w:val="32"/>
        </w:rPr>
        <w:t>Titles</w:t>
      </w:r>
      <w:proofErr w:type="spellEnd"/>
      <w:r>
        <w:rPr>
          <w:rFonts w:asciiTheme="minorHAnsi" w:hAnsiTheme="minorHAnsi"/>
          <w:color w:val="auto"/>
          <w:sz w:val="32"/>
        </w:rPr>
        <w:t> »</w:t>
      </w:r>
    </w:p>
    <w:p w:rsidR="00312B5C" w:rsidRDefault="00312B5C"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Plusieurs nouveaux indicateurs de mesure ont été ajoutés au domaine « </w:t>
      </w:r>
      <w:proofErr w:type="spellStart"/>
      <w:r>
        <w:rPr>
          <w:rFonts w:ascii="Helvetica" w:hAnsi="Helvetica"/>
          <w:color w:val="000000"/>
          <w:sz w:val="20"/>
          <w:szCs w:val="18"/>
          <w:shd w:val="clear" w:color="auto" w:fill="FFFFFF"/>
        </w:rPr>
        <w:t>Titles</w:t>
      </w:r>
      <w:proofErr w:type="spellEnd"/>
      <w:r>
        <w:rPr>
          <w:rFonts w:ascii="Helvetica" w:hAnsi="Helvetica"/>
          <w:color w:val="000000"/>
          <w:sz w:val="20"/>
          <w:szCs w:val="18"/>
          <w:shd w:val="clear" w:color="auto" w:fill="FFFFFF"/>
        </w:rPr>
        <w:t xml:space="preserve"> », parmi lesquels : </w:t>
      </w:r>
    </w:p>
    <w:p w:rsidR="00312B5C" w:rsidRDefault="00312B5C" w:rsidP="00312B5C">
      <w:pPr>
        <w:pStyle w:val="Paragraphedeliste"/>
        <w:numPr>
          <w:ilvl w:val="0"/>
          <w:numId w:val="5"/>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Nombre de titres avec des exemplaires</w:t>
      </w:r>
    </w:p>
    <w:p w:rsidR="00312B5C" w:rsidRDefault="00312B5C" w:rsidP="00312B5C">
      <w:pPr>
        <w:pStyle w:val="Paragraphedeliste"/>
        <w:numPr>
          <w:ilvl w:val="0"/>
          <w:numId w:val="5"/>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Nombre de titres avec des exemplaires ou des notices de holding</w:t>
      </w:r>
    </w:p>
    <w:p w:rsidR="00312B5C" w:rsidRDefault="00312B5C" w:rsidP="00312B5C">
      <w:pPr>
        <w:pStyle w:val="Paragraphedeliste"/>
        <w:numPr>
          <w:ilvl w:val="0"/>
          <w:numId w:val="5"/>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Nombre de titres avec des notices de holding mais pas d’exemplaires</w:t>
      </w:r>
    </w:p>
    <w:p w:rsidR="00312B5C" w:rsidRDefault="00312B5C" w:rsidP="00312B5C">
      <w:pPr>
        <w:pStyle w:val="Paragraphedeliste"/>
        <w:numPr>
          <w:ilvl w:val="0"/>
          <w:numId w:val="5"/>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Nombre de titres avec des portfolios électroniques</w:t>
      </w:r>
    </w:p>
    <w:p w:rsidR="00312B5C" w:rsidRDefault="00312B5C" w:rsidP="00312B5C">
      <w:pPr>
        <w:pStyle w:val="Paragraphedeliste"/>
        <w:numPr>
          <w:ilvl w:val="0"/>
          <w:numId w:val="5"/>
        </w:num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Nombre de titres avec des collections électroniques</w:t>
      </w:r>
    </w:p>
    <w:p w:rsidR="00312B5C" w:rsidRDefault="00312B5C" w:rsidP="00312B5C">
      <w:pPr>
        <w:jc w:val="both"/>
        <w:rPr>
          <w:rFonts w:ascii="Helvetica" w:hAnsi="Helvetica"/>
          <w:color w:val="000000"/>
          <w:sz w:val="20"/>
          <w:szCs w:val="18"/>
          <w:shd w:val="clear" w:color="auto" w:fill="FFFFFF"/>
        </w:rPr>
      </w:pPr>
    </w:p>
    <w:p w:rsidR="00312B5C" w:rsidRDefault="00312B5C" w:rsidP="00312B5C">
      <w:pPr>
        <w:pStyle w:val="Titre2"/>
        <w:jc w:val="both"/>
        <w:rPr>
          <w:rFonts w:asciiTheme="minorHAnsi" w:hAnsiTheme="minorHAnsi"/>
          <w:color w:val="auto"/>
          <w:sz w:val="32"/>
        </w:rPr>
      </w:pPr>
      <w:r>
        <w:rPr>
          <w:rFonts w:asciiTheme="minorHAnsi" w:hAnsiTheme="minorHAnsi"/>
          <w:color w:val="auto"/>
          <w:sz w:val="32"/>
        </w:rPr>
        <w:t>Nouvelle valeur dans le domaine « </w:t>
      </w:r>
      <w:proofErr w:type="spellStart"/>
      <w:r>
        <w:rPr>
          <w:rFonts w:asciiTheme="minorHAnsi" w:hAnsiTheme="minorHAnsi"/>
          <w:color w:val="auto"/>
          <w:sz w:val="32"/>
        </w:rPr>
        <w:t>Fulfillment</w:t>
      </w:r>
      <w:proofErr w:type="spellEnd"/>
      <w:r>
        <w:rPr>
          <w:rFonts w:asciiTheme="minorHAnsi" w:hAnsiTheme="minorHAnsi"/>
          <w:color w:val="auto"/>
          <w:sz w:val="32"/>
        </w:rPr>
        <w:t> »</w:t>
      </w:r>
    </w:p>
    <w:p w:rsidR="00312B5C" w:rsidRDefault="00312B5C" w:rsidP="00312B5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Une nouvelle valeur a été ajoutée au domaine « </w:t>
      </w:r>
      <w:proofErr w:type="spellStart"/>
      <w:r>
        <w:rPr>
          <w:rFonts w:ascii="Helvetica" w:hAnsi="Helvetica"/>
          <w:color w:val="000000"/>
          <w:sz w:val="20"/>
          <w:szCs w:val="18"/>
          <w:shd w:val="clear" w:color="auto" w:fill="FFFFFF"/>
        </w:rPr>
        <w:t>Fulfillment</w:t>
      </w:r>
      <w:proofErr w:type="spellEnd"/>
      <w:r>
        <w:rPr>
          <w:rFonts w:ascii="Helvetica" w:hAnsi="Helvetica"/>
          <w:color w:val="000000"/>
          <w:sz w:val="20"/>
          <w:szCs w:val="18"/>
          <w:shd w:val="clear" w:color="auto" w:fill="FFFFFF"/>
        </w:rPr>
        <w:t> » (sous-domaine « </w:t>
      </w:r>
      <w:proofErr w:type="spellStart"/>
      <w:r>
        <w:rPr>
          <w:rFonts w:ascii="Helvetica" w:hAnsi="Helvetica"/>
          <w:color w:val="000000"/>
          <w:sz w:val="20"/>
          <w:szCs w:val="18"/>
          <w:shd w:val="clear" w:color="auto" w:fill="FFFFFF"/>
        </w:rPr>
        <w:t>Loan</w:t>
      </w:r>
      <w:proofErr w:type="spellEnd"/>
      <w:r>
        <w:rPr>
          <w:rFonts w:ascii="Helvetica" w:hAnsi="Helvetica"/>
          <w:color w:val="000000"/>
          <w:sz w:val="20"/>
          <w:szCs w:val="18"/>
          <w:shd w:val="clear" w:color="auto" w:fill="FFFFFF"/>
        </w:rPr>
        <w:t xml:space="preserve"> ») : le nombre d’exemplaires retournés après être passés au processus « Perdu ». </w:t>
      </w:r>
    </w:p>
    <w:p w:rsidR="00312B5C" w:rsidRDefault="00312B5C" w:rsidP="00312B5C">
      <w:pPr>
        <w:jc w:val="both"/>
        <w:rPr>
          <w:rFonts w:ascii="Helvetica" w:hAnsi="Helvetica"/>
          <w:color w:val="000000"/>
          <w:sz w:val="20"/>
          <w:szCs w:val="18"/>
          <w:shd w:val="clear" w:color="auto" w:fill="FFFFFF"/>
        </w:rPr>
      </w:pPr>
    </w:p>
    <w:p w:rsidR="00312B5C" w:rsidRDefault="00312B5C" w:rsidP="00312B5C">
      <w:pPr>
        <w:pStyle w:val="Titre2"/>
        <w:jc w:val="both"/>
        <w:rPr>
          <w:rFonts w:asciiTheme="minorHAnsi" w:hAnsiTheme="minorHAnsi"/>
          <w:color w:val="auto"/>
          <w:sz w:val="32"/>
        </w:rPr>
      </w:pPr>
      <w:r>
        <w:rPr>
          <w:rFonts w:asciiTheme="minorHAnsi" w:hAnsiTheme="minorHAnsi"/>
          <w:color w:val="auto"/>
          <w:sz w:val="32"/>
        </w:rPr>
        <w:lastRenderedPageBreak/>
        <w:t>Nouvelles valeurs dans le domaine « </w:t>
      </w:r>
      <w:proofErr w:type="spellStart"/>
      <w:r>
        <w:rPr>
          <w:rFonts w:asciiTheme="minorHAnsi" w:hAnsiTheme="minorHAnsi"/>
          <w:color w:val="auto"/>
          <w:sz w:val="32"/>
        </w:rPr>
        <w:t>Fund</w:t>
      </w:r>
      <w:proofErr w:type="spellEnd"/>
      <w:r>
        <w:rPr>
          <w:rFonts w:asciiTheme="minorHAnsi" w:hAnsiTheme="minorHAnsi"/>
          <w:color w:val="auto"/>
          <w:sz w:val="32"/>
        </w:rPr>
        <w:t xml:space="preserve"> </w:t>
      </w:r>
      <w:proofErr w:type="spellStart"/>
      <w:r>
        <w:rPr>
          <w:rFonts w:asciiTheme="minorHAnsi" w:hAnsiTheme="minorHAnsi"/>
          <w:color w:val="auto"/>
          <w:sz w:val="32"/>
        </w:rPr>
        <w:t>expenditure</w:t>
      </w:r>
      <w:proofErr w:type="spellEnd"/>
      <w:r>
        <w:rPr>
          <w:rFonts w:asciiTheme="minorHAnsi" w:hAnsiTheme="minorHAnsi"/>
          <w:color w:val="auto"/>
          <w:sz w:val="32"/>
        </w:rPr>
        <w:t> »</w:t>
      </w:r>
    </w:p>
    <w:p w:rsidR="00312B5C" w:rsidRDefault="00312B5C" w:rsidP="00312B5C">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Un nouveau sous-domaine a été ajouté au domaine « </w:t>
      </w:r>
      <w:proofErr w:type="spellStart"/>
      <w:r>
        <w:rPr>
          <w:rFonts w:ascii="Helvetica" w:hAnsi="Helvetica"/>
          <w:color w:val="000000"/>
          <w:sz w:val="20"/>
          <w:szCs w:val="18"/>
          <w:shd w:val="clear" w:color="auto" w:fill="FFFFFF"/>
        </w:rPr>
        <w:t>Fund</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expenditure</w:t>
      </w:r>
      <w:proofErr w:type="spellEnd"/>
      <w:r>
        <w:rPr>
          <w:rFonts w:ascii="Helvetica" w:hAnsi="Helvetica"/>
          <w:color w:val="000000"/>
          <w:sz w:val="20"/>
          <w:szCs w:val="18"/>
          <w:shd w:val="clear" w:color="auto" w:fill="FFFFFF"/>
        </w:rPr>
        <w:t> » : « </w:t>
      </w:r>
      <w:proofErr w:type="spellStart"/>
      <w:r>
        <w:rPr>
          <w:rFonts w:ascii="Helvetica" w:hAnsi="Helvetica"/>
          <w:color w:val="000000"/>
          <w:sz w:val="20"/>
          <w:szCs w:val="18"/>
          <w:shd w:val="clear" w:color="auto" w:fill="FFFFFF"/>
        </w:rPr>
        <w:t>Fund</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Rules</w:t>
      </w:r>
      <w:proofErr w:type="spellEnd"/>
      <w:r>
        <w:rPr>
          <w:rFonts w:ascii="Helvetica" w:hAnsi="Helvetica"/>
          <w:color w:val="000000"/>
          <w:sz w:val="20"/>
          <w:szCs w:val="18"/>
          <w:shd w:val="clear" w:color="auto" w:fill="FFFFFF"/>
        </w:rPr>
        <w:t> ». Les valeurs proposées permettent de remonter les informations relatives aux règles définies sous les comptes budgétaires (</w:t>
      </w:r>
      <w:r w:rsidRPr="00312B5C">
        <w:rPr>
          <w:rFonts w:ascii="Helvetica" w:hAnsi="Helvetica"/>
          <w:color w:val="000000"/>
          <w:sz w:val="20"/>
          <w:szCs w:val="18"/>
          <w:shd w:val="clear" w:color="auto" w:fill="FFFFFF"/>
        </w:rPr>
        <w:t>Somme limite d'excédent de dépenses</w:t>
      </w:r>
      <w:r>
        <w:rPr>
          <w:rFonts w:ascii="Helvetica" w:hAnsi="Helvetica"/>
          <w:color w:val="000000"/>
          <w:sz w:val="20"/>
          <w:szCs w:val="18"/>
          <w:shd w:val="clear" w:color="auto" w:fill="FFFFFF"/>
        </w:rPr>
        <w:t xml:space="preserve">, </w:t>
      </w:r>
      <w:r w:rsidRPr="00312B5C">
        <w:rPr>
          <w:rFonts w:ascii="Helvetica" w:hAnsi="Helvetica"/>
          <w:color w:val="000000"/>
          <w:sz w:val="20"/>
          <w:szCs w:val="18"/>
          <w:shd w:val="clear" w:color="auto" w:fill="FFFFFF"/>
        </w:rPr>
        <w:t>Seuil d'alerte pour excédent de dépenses</w:t>
      </w:r>
      <w:r>
        <w:rPr>
          <w:rFonts w:ascii="Helvetica" w:hAnsi="Helvetica"/>
          <w:color w:val="000000"/>
          <w:sz w:val="20"/>
          <w:szCs w:val="18"/>
          <w:shd w:val="clear" w:color="auto" w:fill="FFFFFF"/>
        </w:rPr>
        <w:t>, etc.)</w:t>
      </w:r>
    </w:p>
    <w:p w:rsidR="00291304" w:rsidRDefault="00291304" w:rsidP="00312B5C">
      <w:pPr>
        <w:jc w:val="both"/>
        <w:rPr>
          <w:rFonts w:ascii="Helvetica" w:hAnsi="Helvetica"/>
          <w:color w:val="000000"/>
          <w:sz w:val="20"/>
          <w:szCs w:val="18"/>
          <w:shd w:val="clear" w:color="auto" w:fill="FFFFFF"/>
        </w:rPr>
      </w:pPr>
    </w:p>
    <w:p w:rsidR="00291304" w:rsidRDefault="00291304" w:rsidP="00291304">
      <w:pPr>
        <w:pStyle w:val="Titre2"/>
        <w:jc w:val="both"/>
        <w:rPr>
          <w:rFonts w:asciiTheme="minorHAnsi" w:hAnsiTheme="minorHAnsi"/>
          <w:color w:val="auto"/>
          <w:sz w:val="32"/>
        </w:rPr>
      </w:pPr>
      <w:r>
        <w:rPr>
          <w:rFonts w:asciiTheme="minorHAnsi" w:hAnsiTheme="minorHAnsi"/>
          <w:color w:val="auto"/>
          <w:sz w:val="32"/>
        </w:rPr>
        <w:t>Changement de version d’Oracle Business Intelligence Enterprise Edition</w:t>
      </w:r>
    </w:p>
    <w:p w:rsidR="00291304" w:rsidRDefault="00291304" w:rsidP="00291304">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Il est rappelé qu’</w:t>
      </w:r>
      <w:r w:rsidRPr="00291304">
        <w:rPr>
          <w:rFonts w:ascii="Helvetica" w:hAnsi="Helvetica"/>
          <w:color w:val="000000"/>
          <w:sz w:val="20"/>
          <w:szCs w:val="18"/>
          <w:shd w:val="clear" w:color="auto" w:fill="FFFFFF"/>
        </w:rPr>
        <w:t xml:space="preserve">Ex </w:t>
      </w:r>
      <w:proofErr w:type="spellStart"/>
      <w:r w:rsidRPr="00291304">
        <w:rPr>
          <w:rFonts w:ascii="Helvetica" w:hAnsi="Helvetica"/>
          <w:color w:val="000000"/>
          <w:sz w:val="20"/>
          <w:szCs w:val="18"/>
          <w:shd w:val="clear" w:color="auto" w:fill="FFFFFF"/>
        </w:rPr>
        <w:t>Libris</w:t>
      </w:r>
      <w:proofErr w:type="spellEnd"/>
      <w:r w:rsidRPr="00291304">
        <w:rPr>
          <w:rFonts w:ascii="Helvetica" w:hAnsi="Helvetica"/>
          <w:color w:val="000000"/>
          <w:sz w:val="20"/>
          <w:szCs w:val="18"/>
          <w:shd w:val="clear" w:color="auto" w:fill="FFFFFF"/>
        </w:rPr>
        <w:t xml:space="preserve"> procèdera en mai à un changement de version du logiciel Oracle Business Intelligence Enterprise E</w:t>
      </w:r>
      <w:r>
        <w:rPr>
          <w:rFonts w:ascii="Helvetica" w:hAnsi="Helvetica"/>
          <w:color w:val="000000"/>
          <w:sz w:val="20"/>
          <w:szCs w:val="18"/>
          <w:shd w:val="clear" w:color="auto" w:fill="FFFFFF"/>
        </w:rPr>
        <w:t>dition (OBIEE)</w:t>
      </w:r>
      <w:r w:rsidRPr="00291304">
        <w:rPr>
          <w:rFonts w:ascii="Helvetica" w:hAnsi="Helvetica"/>
          <w:color w:val="000000"/>
          <w:sz w:val="20"/>
          <w:szCs w:val="18"/>
          <w:shd w:val="clear" w:color="auto" w:fill="FFFFFF"/>
        </w:rPr>
        <w:t xml:space="preserve">. </w:t>
      </w:r>
    </w:p>
    <w:p w:rsidR="00291304" w:rsidRDefault="00291304" w:rsidP="00291304">
      <w:pPr>
        <w:jc w:val="both"/>
        <w:rPr>
          <w:rFonts w:ascii="Helvetica" w:hAnsi="Helvetica"/>
          <w:color w:val="000000"/>
          <w:sz w:val="20"/>
          <w:szCs w:val="18"/>
          <w:shd w:val="clear" w:color="auto" w:fill="FFFFFF"/>
        </w:rPr>
      </w:pPr>
      <w:r w:rsidRPr="00291304">
        <w:rPr>
          <w:rFonts w:ascii="Helvetica" w:hAnsi="Helvetica"/>
          <w:color w:val="000000"/>
          <w:sz w:val="20"/>
          <w:szCs w:val="18"/>
          <w:shd w:val="clear" w:color="auto" w:fill="FFFFFF"/>
        </w:rPr>
        <w:t>Ce changement de version se traduira par une interruption partielle de service d’une semaine, entre le samedi 2 et le dimanche 10 mai</w:t>
      </w:r>
      <w:r>
        <w:rPr>
          <w:rFonts w:ascii="Helvetica" w:hAnsi="Helvetica"/>
          <w:color w:val="000000"/>
          <w:sz w:val="20"/>
          <w:szCs w:val="18"/>
          <w:shd w:val="clear" w:color="auto" w:fill="FFFFFF"/>
        </w:rPr>
        <w:t>, au cours de laquelle il</w:t>
      </w:r>
      <w:r w:rsidRPr="00291304">
        <w:rPr>
          <w:rFonts w:ascii="Helvetica" w:hAnsi="Helvetica"/>
          <w:color w:val="000000"/>
          <w:sz w:val="20"/>
          <w:szCs w:val="18"/>
          <w:shd w:val="clear" w:color="auto" w:fill="FFFFFF"/>
        </w:rPr>
        <w:t xml:space="preserve"> sera impossible de créer de nouveaux rapports dans Alma </w:t>
      </w:r>
      <w:proofErr w:type="spellStart"/>
      <w:r w:rsidRPr="00291304">
        <w:rPr>
          <w:rFonts w:ascii="Helvetica" w:hAnsi="Helvetica"/>
          <w:color w:val="000000"/>
          <w:sz w:val="20"/>
          <w:szCs w:val="18"/>
          <w:shd w:val="clear" w:color="auto" w:fill="FFFFFF"/>
        </w:rPr>
        <w:t>Analytics</w:t>
      </w:r>
      <w:proofErr w:type="spellEnd"/>
      <w:r w:rsidRPr="00291304">
        <w:rPr>
          <w:rFonts w:ascii="Helvetica" w:hAnsi="Helvetica"/>
          <w:color w:val="000000"/>
          <w:sz w:val="20"/>
          <w:szCs w:val="18"/>
          <w:shd w:val="clear" w:color="auto" w:fill="FFFFFF"/>
        </w:rPr>
        <w:t xml:space="preserve">.  </w:t>
      </w:r>
    </w:p>
    <w:p w:rsidR="00291304" w:rsidRDefault="00291304">
      <w:pPr>
        <w:rPr>
          <w:rFonts w:ascii="Helvetica" w:hAnsi="Helvetica"/>
          <w:color w:val="000000"/>
          <w:sz w:val="20"/>
          <w:szCs w:val="18"/>
          <w:shd w:val="clear" w:color="auto" w:fill="FFFFFF"/>
        </w:rPr>
      </w:pPr>
      <w:r>
        <w:rPr>
          <w:rFonts w:ascii="Helvetica" w:hAnsi="Helvetica"/>
          <w:color w:val="000000"/>
          <w:sz w:val="20"/>
          <w:szCs w:val="18"/>
          <w:shd w:val="clear" w:color="auto" w:fill="FFFFFF"/>
        </w:rPr>
        <w:br w:type="page"/>
      </w:r>
    </w:p>
    <w:p w:rsidR="00A2599D" w:rsidRDefault="00291304" w:rsidP="00A2599D">
      <w:pPr>
        <w:pStyle w:val="Titre1"/>
        <w:jc w:val="both"/>
        <w:rPr>
          <w:rFonts w:asciiTheme="minorHAnsi" w:hAnsiTheme="minorHAnsi"/>
          <w:color w:val="auto"/>
          <w:sz w:val="40"/>
          <w:szCs w:val="40"/>
        </w:rPr>
      </w:pPr>
      <w:r>
        <w:rPr>
          <w:rFonts w:asciiTheme="minorHAnsi" w:hAnsiTheme="minorHAnsi"/>
          <w:color w:val="auto"/>
          <w:sz w:val="40"/>
          <w:szCs w:val="40"/>
        </w:rPr>
        <w:lastRenderedPageBreak/>
        <w:t>Compléments à la version de janvier 2020</w:t>
      </w:r>
    </w:p>
    <w:p w:rsidR="00A2599D" w:rsidRDefault="00A2599D" w:rsidP="00A2599D">
      <w:pPr>
        <w:jc w:val="both"/>
      </w:pPr>
    </w:p>
    <w:p w:rsidR="00291304" w:rsidRDefault="00291304" w:rsidP="00291304">
      <w:pPr>
        <w:shd w:val="clear" w:color="auto" w:fill="FFFFFF"/>
        <w:jc w:val="both"/>
        <w:rPr>
          <w:rFonts w:ascii="Helvetica" w:eastAsia="Times New Roman" w:hAnsi="Helvetica" w:cstheme="minorHAnsi"/>
          <w:color w:val="000000"/>
          <w:sz w:val="20"/>
          <w:szCs w:val="20"/>
          <w:lang w:eastAsia="fr-FR"/>
        </w:rPr>
      </w:pPr>
      <w:r>
        <w:rPr>
          <w:rFonts w:eastAsia="Times New Roman" w:cstheme="minorHAnsi"/>
          <w:color w:val="000000"/>
          <w:sz w:val="32"/>
          <w:szCs w:val="32"/>
          <w:lang w:eastAsia="fr-FR"/>
        </w:rPr>
        <w:t>Nouveau t</w:t>
      </w:r>
      <w:r>
        <w:rPr>
          <w:rFonts w:eastAsia="Times New Roman" w:cstheme="minorHAnsi"/>
          <w:color w:val="000000"/>
          <w:sz w:val="32"/>
          <w:szCs w:val="32"/>
          <w:lang w:eastAsia="fr-FR"/>
        </w:rPr>
        <w:t>ype de ligne de commande</w:t>
      </w:r>
    </w:p>
    <w:p w:rsidR="00291304" w:rsidRPr="00505191" w:rsidRDefault="00291304" w:rsidP="00291304">
      <w:pPr>
        <w:shd w:val="clear" w:color="auto" w:fill="FFFFFF"/>
        <w:jc w:val="both"/>
        <w:rPr>
          <w:rFonts w:ascii="Helvetica" w:eastAsia="Times New Roman" w:hAnsi="Helvetica" w:cstheme="minorHAnsi"/>
          <w:color w:val="000000"/>
          <w:sz w:val="20"/>
          <w:szCs w:val="20"/>
          <w:lang w:eastAsia="fr-FR"/>
        </w:rPr>
      </w:pPr>
      <w:r w:rsidRPr="00505191">
        <w:rPr>
          <w:rFonts w:ascii="Helvetica" w:eastAsia="Times New Roman" w:hAnsi="Helvetica" w:cstheme="minorHAnsi"/>
          <w:color w:val="000000"/>
          <w:sz w:val="20"/>
          <w:szCs w:val="20"/>
          <w:lang w:eastAsia="fr-FR"/>
        </w:rPr>
        <w:t>Un</w:t>
      </w:r>
      <w:r>
        <w:rPr>
          <w:rFonts w:ascii="Helvetica" w:eastAsia="Times New Roman" w:hAnsi="Helvetica" w:cstheme="minorHAnsi"/>
          <w:color w:val="000000"/>
          <w:sz w:val="20"/>
          <w:szCs w:val="20"/>
          <w:lang w:eastAsia="fr-FR"/>
        </w:rPr>
        <w:t xml:space="preserve"> nouveau type de ligne de commande a été ajouté, il s’agit de « mise à niveau de la licence » dans le cadre de l’achat d’une ressource électronique.</w:t>
      </w:r>
    </w:p>
    <w:p w:rsidR="00291304" w:rsidRPr="00865385" w:rsidRDefault="00291304" w:rsidP="00291304">
      <w:pPr>
        <w:shd w:val="clear" w:color="auto" w:fill="FFFFFF"/>
        <w:jc w:val="both"/>
        <w:rPr>
          <w:rFonts w:eastAsia="Times New Roman" w:cstheme="minorHAnsi"/>
          <w:color w:val="000000"/>
          <w:sz w:val="32"/>
          <w:szCs w:val="32"/>
          <w:lang w:eastAsia="fr-FR"/>
        </w:rPr>
      </w:pPr>
      <w:r w:rsidRPr="00505191">
        <w:rPr>
          <w:rFonts w:eastAsia="Times New Roman" w:cstheme="minorHAnsi"/>
          <w:noProof/>
          <w:color w:val="000000"/>
          <w:sz w:val="32"/>
          <w:szCs w:val="32"/>
          <w:lang w:eastAsia="fr-FR"/>
        </w:rPr>
        <w:drawing>
          <wp:inline distT="0" distB="0" distL="0" distR="0" wp14:anchorId="273486BA" wp14:editId="25214CA9">
            <wp:extent cx="5760720" cy="916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16305"/>
                    </a:xfrm>
                    <a:prstGeom prst="rect">
                      <a:avLst/>
                    </a:prstGeom>
                  </pic:spPr>
                </pic:pic>
              </a:graphicData>
            </a:graphic>
          </wp:inline>
        </w:drawing>
      </w:r>
    </w:p>
    <w:p w:rsidR="00291304" w:rsidRDefault="00291304" w:rsidP="00291304">
      <w:pPr>
        <w:rPr>
          <w:rFonts w:ascii="Helvetica" w:hAnsi="Helvetica" w:cstheme="minorHAnsi"/>
          <w:sz w:val="20"/>
          <w:szCs w:val="20"/>
        </w:rPr>
      </w:pPr>
      <w:r w:rsidRPr="00505191">
        <w:rPr>
          <w:rFonts w:ascii="Helvetica" w:hAnsi="Helvetica" w:cstheme="minorHAnsi"/>
          <w:sz w:val="20"/>
          <w:szCs w:val="20"/>
        </w:rPr>
        <w:t>Si cet achat ne génère pas de frais</w:t>
      </w:r>
      <w:r>
        <w:rPr>
          <w:rFonts w:ascii="Helvetica" w:hAnsi="Helvetica" w:cstheme="minorHAnsi"/>
          <w:sz w:val="20"/>
          <w:szCs w:val="20"/>
        </w:rPr>
        <w:t>, il faut cocher « aucun frais » dans le formulaire de saisie de la ligne de commande tout en choisissant la méthode d’acquisition « achat ».</w:t>
      </w:r>
    </w:p>
    <w:p w:rsidR="00291304" w:rsidRDefault="00291304" w:rsidP="00291304">
      <w:pPr>
        <w:jc w:val="center"/>
        <w:rPr>
          <w:rFonts w:ascii="Helvetica" w:hAnsi="Helvetica" w:cstheme="minorHAnsi"/>
          <w:sz w:val="20"/>
          <w:szCs w:val="20"/>
        </w:rPr>
      </w:pPr>
      <w:r w:rsidRPr="00505191">
        <w:rPr>
          <w:rFonts w:ascii="Helvetica" w:hAnsi="Helvetica" w:cstheme="minorHAnsi"/>
          <w:noProof/>
          <w:sz w:val="20"/>
          <w:szCs w:val="20"/>
          <w:lang w:eastAsia="fr-FR"/>
        </w:rPr>
        <w:drawing>
          <wp:inline distT="0" distB="0" distL="0" distR="0" wp14:anchorId="0986C6FD" wp14:editId="128C985A">
            <wp:extent cx="4484370" cy="37008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1186" cy="3706515"/>
                    </a:xfrm>
                    <a:prstGeom prst="rect">
                      <a:avLst/>
                    </a:prstGeom>
                  </pic:spPr>
                </pic:pic>
              </a:graphicData>
            </a:graphic>
          </wp:inline>
        </w:drawing>
      </w:r>
    </w:p>
    <w:p w:rsidR="00291304" w:rsidRDefault="00291304" w:rsidP="00291304">
      <w:pPr>
        <w:rPr>
          <w:rFonts w:ascii="Helvetica" w:hAnsi="Helvetica" w:cstheme="minorHAnsi"/>
          <w:sz w:val="20"/>
          <w:szCs w:val="20"/>
        </w:rPr>
      </w:pPr>
      <w:r>
        <w:rPr>
          <w:rFonts w:ascii="Helvetica" w:hAnsi="Helvetica" w:cstheme="minorHAnsi"/>
          <w:sz w:val="20"/>
          <w:szCs w:val="20"/>
        </w:rPr>
        <w:t>Cela a pour conséquence de supprimer l’encart tarification et financement.</w:t>
      </w:r>
    </w:p>
    <w:p w:rsidR="00291304" w:rsidRDefault="00291304" w:rsidP="00291304">
      <w:pPr>
        <w:jc w:val="center"/>
        <w:rPr>
          <w:rFonts w:ascii="Helvetica" w:hAnsi="Helvetica" w:cstheme="minorHAnsi"/>
          <w:sz w:val="20"/>
          <w:szCs w:val="20"/>
        </w:rPr>
      </w:pPr>
      <w:r w:rsidRPr="00D5653D">
        <w:rPr>
          <w:rFonts w:ascii="Helvetica" w:hAnsi="Helvetica" w:cstheme="minorHAnsi"/>
          <w:noProof/>
          <w:sz w:val="20"/>
          <w:szCs w:val="20"/>
          <w:lang w:eastAsia="fr-FR"/>
        </w:rPr>
        <w:lastRenderedPageBreak/>
        <w:drawing>
          <wp:inline distT="0" distB="0" distL="0" distR="0" wp14:anchorId="36BD7044" wp14:editId="1C88A3B1">
            <wp:extent cx="3033564" cy="20764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2602" cy="2082636"/>
                    </a:xfrm>
                    <a:prstGeom prst="rect">
                      <a:avLst/>
                    </a:prstGeom>
                  </pic:spPr>
                </pic:pic>
              </a:graphicData>
            </a:graphic>
          </wp:inline>
        </w:drawing>
      </w:r>
    </w:p>
    <w:p w:rsidR="00291304" w:rsidRPr="00505191" w:rsidRDefault="00291304" w:rsidP="00291304">
      <w:pPr>
        <w:rPr>
          <w:rFonts w:ascii="Helvetica" w:hAnsi="Helvetica" w:cstheme="minorHAnsi"/>
          <w:sz w:val="20"/>
          <w:szCs w:val="20"/>
        </w:rPr>
      </w:pPr>
      <w:r>
        <w:rPr>
          <w:rFonts w:ascii="Helvetica" w:hAnsi="Helvetica" w:cstheme="minorHAnsi"/>
          <w:sz w:val="20"/>
          <w:szCs w:val="20"/>
        </w:rPr>
        <w:t>Contrairement aux lignes de commande ayant la méthode d’acquisition « technique », les ligne de commande ayant la méthode d’acquisition « achat » mais sans aucun frais sont bien envoyées à l’adresse mail saisie dans le compte fournisseur.</w:t>
      </w:r>
    </w:p>
    <w:p w:rsidR="00090297" w:rsidRDefault="00090297" w:rsidP="00E177DE">
      <w:pPr>
        <w:jc w:val="both"/>
        <w:rPr>
          <w:rFonts w:ascii="Helvetica" w:hAnsi="Helvetica"/>
          <w:color w:val="000000"/>
          <w:sz w:val="20"/>
          <w:szCs w:val="18"/>
          <w:shd w:val="clear" w:color="auto" w:fill="FFFFFF"/>
        </w:rPr>
      </w:pPr>
    </w:p>
    <w:p w:rsidR="00AB040F" w:rsidRDefault="00AB040F" w:rsidP="00F8013B">
      <w:pPr>
        <w:jc w:val="both"/>
        <w:rPr>
          <w:rFonts w:ascii="Helvetica" w:hAnsi="Helvetica"/>
          <w:color w:val="000000"/>
          <w:sz w:val="20"/>
          <w:szCs w:val="18"/>
          <w:shd w:val="clear" w:color="auto" w:fill="FFFFFF"/>
        </w:rPr>
      </w:pPr>
    </w:p>
    <w:sectPr w:rsidR="00AB040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AF" w:rsidRDefault="00347DAF" w:rsidP="0000222F">
      <w:pPr>
        <w:spacing w:after="0" w:line="240" w:lineRule="auto"/>
      </w:pPr>
      <w:r>
        <w:separator/>
      </w:r>
    </w:p>
  </w:endnote>
  <w:endnote w:type="continuationSeparator" w:id="0">
    <w:p w:rsidR="00347DAF" w:rsidRDefault="00347DAF"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291304">
          <w:rPr>
            <w:rFonts w:ascii="Constantia" w:hAnsi="Constantia"/>
            <w:noProof/>
            <w:sz w:val="24"/>
          </w:rPr>
          <w:t>4</w:t>
        </w:r>
        <w:r w:rsidRPr="004B003B">
          <w:rPr>
            <w:rFonts w:ascii="Constantia" w:hAnsi="Constantia"/>
            <w:sz w:val="24"/>
          </w:rPr>
          <w:fldChar w:fldCharType="end"/>
        </w:r>
      </w:p>
    </w:sdtContent>
  </w:sdt>
  <w:p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AF" w:rsidRDefault="00347DAF" w:rsidP="0000222F">
      <w:pPr>
        <w:spacing w:after="0" w:line="240" w:lineRule="auto"/>
      </w:pPr>
      <w:r>
        <w:separator/>
      </w:r>
    </w:p>
  </w:footnote>
  <w:footnote w:type="continuationSeparator" w:id="0">
    <w:p w:rsidR="00347DAF" w:rsidRDefault="00347DAF"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2D7AE5">
          <w:rPr>
            <w:rFonts w:ascii="Constantia" w:hAnsi="Constantia"/>
            <w:color w:val="000000" w:themeColor="text1"/>
            <w:sz w:val="20"/>
            <w:szCs w:val="20"/>
          </w:rPr>
          <w:t>Note de version Alma – Février 2020</w:t>
        </w:r>
      </w:sdtContent>
    </w:sdt>
  </w:p>
  <w:p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24F2F"/>
    <w:rsid w:val="00025E7E"/>
    <w:rsid w:val="0002716A"/>
    <w:rsid w:val="0003678A"/>
    <w:rsid w:val="00036CBD"/>
    <w:rsid w:val="000401DE"/>
    <w:rsid w:val="00041564"/>
    <w:rsid w:val="000511AD"/>
    <w:rsid w:val="00062C53"/>
    <w:rsid w:val="000736F5"/>
    <w:rsid w:val="000873D3"/>
    <w:rsid w:val="00090297"/>
    <w:rsid w:val="000C59D6"/>
    <w:rsid w:val="000D3C15"/>
    <w:rsid w:val="000D65EB"/>
    <w:rsid w:val="000D6D4E"/>
    <w:rsid w:val="000E47BE"/>
    <w:rsid w:val="000E6664"/>
    <w:rsid w:val="000F3190"/>
    <w:rsid w:val="000F747B"/>
    <w:rsid w:val="00102B8A"/>
    <w:rsid w:val="0010457B"/>
    <w:rsid w:val="00105490"/>
    <w:rsid w:val="00111459"/>
    <w:rsid w:val="00112A0B"/>
    <w:rsid w:val="00117E9B"/>
    <w:rsid w:val="001201B4"/>
    <w:rsid w:val="00145FE2"/>
    <w:rsid w:val="001470CD"/>
    <w:rsid w:val="001650B2"/>
    <w:rsid w:val="001701A0"/>
    <w:rsid w:val="00172A1B"/>
    <w:rsid w:val="001A1BD8"/>
    <w:rsid w:val="001A4E59"/>
    <w:rsid w:val="001B18ED"/>
    <w:rsid w:val="001C53F4"/>
    <w:rsid w:val="001C78C1"/>
    <w:rsid w:val="001D4763"/>
    <w:rsid w:val="001E03D0"/>
    <w:rsid w:val="001E3A89"/>
    <w:rsid w:val="001F1BC0"/>
    <w:rsid w:val="0020526F"/>
    <w:rsid w:val="00214FC2"/>
    <w:rsid w:val="00261FDF"/>
    <w:rsid w:val="00262B13"/>
    <w:rsid w:val="00270474"/>
    <w:rsid w:val="00272361"/>
    <w:rsid w:val="002725CC"/>
    <w:rsid w:val="00274673"/>
    <w:rsid w:val="00275004"/>
    <w:rsid w:val="00285875"/>
    <w:rsid w:val="00291304"/>
    <w:rsid w:val="0029509B"/>
    <w:rsid w:val="002A70D3"/>
    <w:rsid w:val="002A7A9B"/>
    <w:rsid w:val="002C314B"/>
    <w:rsid w:val="002C4D55"/>
    <w:rsid w:val="002D7AE5"/>
    <w:rsid w:val="002F1327"/>
    <w:rsid w:val="002F7152"/>
    <w:rsid w:val="002F7B16"/>
    <w:rsid w:val="00307E00"/>
    <w:rsid w:val="00312B5C"/>
    <w:rsid w:val="00314C37"/>
    <w:rsid w:val="00321A9A"/>
    <w:rsid w:val="003224A7"/>
    <w:rsid w:val="0032429A"/>
    <w:rsid w:val="003251D8"/>
    <w:rsid w:val="00326913"/>
    <w:rsid w:val="003474A7"/>
    <w:rsid w:val="00347DAF"/>
    <w:rsid w:val="00355D48"/>
    <w:rsid w:val="00361902"/>
    <w:rsid w:val="00364FCC"/>
    <w:rsid w:val="00384C81"/>
    <w:rsid w:val="003A0D01"/>
    <w:rsid w:val="003A762F"/>
    <w:rsid w:val="003A7E2C"/>
    <w:rsid w:val="003C7825"/>
    <w:rsid w:val="003D3BED"/>
    <w:rsid w:val="003E09B8"/>
    <w:rsid w:val="003E38D0"/>
    <w:rsid w:val="003E5F2E"/>
    <w:rsid w:val="003F402B"/>
    <w:rsid w:val="00415DFF"/>
    <w:rsid w:val="004206D0"/>
    <w:rsid w:val="00441B1F"/>
    <w:rsid w:val="00443F9F"/>
    <w:rsid w:val="00454796"/>
    <w:rsid w:val="0045601C"/>
    <w:rsid w:val="0045770F"/>
    <w:rsid w:val="0045797F"/>
    <w:rsid w:val="004664C3"/>
    <w:rsid w:val="004673BE"/>
    <w:rsid w:val="004679EA"/>
    <w:rsid w:val="0047260A"/>
    <w:rsid w:val="00474B3A"/>
    <w:rsid w:val="00481AA2"/>
    <w:rsid w:val="0048554F"/>
    <w:rsid w:val="00486028"/>
    <w:rsid w:val="00486537"/>
    <w:rsid w:val="004902A6"/>
    <w:rsid w:val="00491A58"/>
    <w:rsid w:val="00491C52"/>
    <w:rsid w:val="00494A30"/>
    <w:rsid w:val="004A67C3"/>
    <w:rsid w:val="004A6BC9"/>
    <w:rsid w:val="004A7E19"/>
    <w:rsid w:val="004A7E7A"/>
    <w:rsid w:val="004B003B"/>
    <w:rsid w:val="004B5E2C"/>
    <w:rsid w:val="004D0282"/>
    <w:rsid w:val="004E50F5"/>
    <w:rsid w:val="005007A3"/>
    <w:rsid w:val="005214E6"/>
    <w:rsid w:val="00524A5D"/>
    <w:rsid w:val="00535A67"/>
    <w:rsid w:val="005370F4"/>
    <w:rsid w:val="0054008B"/>
    <w:rsid w:val="00540F8B"/>
    <w:rsid w:val="00541138"/>
    <w:rsid w:val="00550E1E"/>
    <w:rsid w:val="0055368B"/>
    <w:rsid w:val="005549C4"/>
    <w:rsid w:val="005656F2"/>
    <w:rsid w:val="005772B3"/>
    <w:rsid w:val="00583BDD"/>
    <w:rsid w:val="00585D27"/>
    <w:rsid w:val="005A408F"/>
    <w:rsid w:val="005A4119"/>
    <w:rsid w:val="005B6C9E"/>
    <w:rsid w:val="005C0361"/>
    <w:rsid w:val="005C2C1F"/>
    <w:rsid w:val="005D2440"/>
    <w:rsid w:val="005D75FA"/>
    <w:rsid w:val="005E08E8"/>
    <w:rsid w:val="005E4B7B"/>
    <w:rsid w:val="005E6A4B"/>
    <w:rsid w:val="005E6DCD"/>
    <w:rsid w:val="005F052D"/>
    <w:rsid w:val="006148A9"/>
    <w:rsid w:val="00636B65"/>
    <w:rsid w:val="00640F75"/>
    <w:rsid w:val="00657179"/>
    <w:rsid w:val="00681DFC"/>
    <w:rsid w:val="00682C02"/>
    <w:rsid w:val="0068354E"/>
    <w:rsid w:val="00695161"/>
    <w:rsid w:val="00695988"/>
    <w:rsid w:val="006B38F8"/>
    <w:rsid w:val="006B3C74"/>
    <w:rsid w:val="006B7860"/>
    <w:rsid w:val="006C3D7A"/>
    <w:rsid w:val="006C5B78"/>
    <w:rsid w:val="006D416A"/>
    <w:rsid w:val="006E6104"/>
    <w:rsid w:val="006F79D3"/>
    <w:rsid w:val="00703D19"/>
    <w:rsid w:val="00707575"/>
    <w:rsid w:val="00721FB1"/>
    <w:rsid w:val="00735F64"/>
    <w:rsid w:val="00737F51"/>
    <w:rsid w:val="007423BA"/>
    <w:rsid w:val="00744D74"/>
    <w:rsid w:val="00745935"/>
    <w:rsid w:val="00761709"/>
    <w:rsid w:val="00763E4A"/>
    <w:rsid w:val="00775133"/>
    <w:rsid w:val="00784A00"/>
    <w:rsid w:val="00791893"/>
    <w:rsid w:val="007A586E"/>
    <w:rsid w:val="007A5C14"/>
    <w:rsid w:val="007B4945"/>
    <w:rsid w:val="007C474D"/>
    <w:rsid w:val="007E723C"/>
    <w:rsid w:val="007F1B48"/>
    <w:rsid w:val="00802C71"/>
    <w:rsid w:val="00805200"/>
    <w:rsid w:val="008069AF"/>
    <w:rsid w:val="008071FD"/>
    <w:rsid w:val="00813BFE"/>
    <w:rsid w:val="00817E7F"/>
    <w:rsid w:val="0082353A"/>
    <w:rsid w:val="008275DC"/>
    <w:rsid w:val="00830066"/>
    <w:rsid w:val="0083132C"/>
    <w:rsid w:val="008358D1"/>
    <w:rsid w:val="00837E79"/>
    <w:rsid w:val="00854DA3"/>
    <w:rsid w:val="00860D89"/>
    <w:rsid w:val="00861AD0"/>
    <w:rsid w:val="008626E3"/>
    <w:rsid w:val="00863139"/>
    <w:rsid w:val="00863DDD"/>
    <w:rsid w:val="00892E14"/>
    <w:rsid w:val="00894A43"/>
    <w:rsid w:val="008A04F6"/>
    <w:rsid w:val="008B20F5"/>
    <w:rsid w:val="008B2251"/>
    <w:rsid w:val="008B4BE1"/>
    <w:rsid w:val="008B5D6E"/>
    <w:rsid w:val="008B6CE6"/>
    <w:rsid w:val="008C3035"/>
    <w:rsid w:val="008C63D9"/>
    <w:rsid w:val="008D0B16"/>
    <w:rsid w:val="008D5E7F"/>
    <w:rsid w:val="008D669B"/>
    <w:rsid w:val="008E2F8E"/>
    <w:rsid w:val="0090602D"/>
    <w:rsid w:val="00921EF0"/>
    <w:rsid w:val="00936142"/>
    <w:rsid w:val="0094093B"/>
    <w:rsid w:val="0094099C"/>
    <w:rsid w:val="0095066F"/>
    <w:rsid w:val="00957BB2"/>
    <w:rsid w:val="00961C39"/>
    <w:rsid w:val="00967E80"/>
    <w:rsid w:val="00976C63"/>
    <w:rsid w:val="00984A2A"/>
    <w:rsid w:val="009868D5"/>
    <w:rsid w:val="0099021A"/>
    <w:rsid w:val="009922B4"/>
    <w:rsid w:val="00997C68"/>
    <w:rsid w:val="009B26B5"/>
    <w:rsid w:val="009C0F47"/>
    <w:rsid w:val="009C2364"/>
    <w:rsid w:val="009D1495"/>
    <w:rsid w:val="009D56DD"/>
    <w:rsid w:val="009D7D87"/>
    <w:rsid w:val="009F7DE1"/>
    <w:rsid w:val="00A000A4"/>
    <w:rsid w:val="00A032F5"/>
    <w:rsid w:val="00A16404"/>
    <w:rsid w:val="00A20C95"/>
    <w:rsid w:val="00A2599D"/>
    <w:rsid w:val="00A30750"/>
    <w:rsid w:val="00A432A7"/>
    <w:rsid w:val="00A51303"/>
    <w:rsid w:val="00A616A7"/>
    <w:rsid w:val="00A75AC2"/>
    <w:rsid w:val="00A77C5E"/>
    <w:rsid w:val="00A830B5"/>
    <w:rsid w:val="00A9096E"/>
    <w:rsid w:val="00A97418"/>
    <w:rsid w:val="00AA2219"/>
    <w:rsid w:val="00AA361A"/>
    <w:rsid w:val="00AA52A5"/>
    <w:rsid w:val="00AB040F"/>
    <w:rsid w:val="00AB09C4"/>
    <w:rsid w:val="00AB6035"/>
    <w:rsid w:val="00AD0E4D"/>
    <w:rsid w:val="00AD218A"/>
    <w:rsid w:val="00AD5CF2"/>
    <w:rsid w:val="00AE1C5E"/>
    <w:rsid w:val="00AF0106"/>
    <w:rsid w:val="00AF1418"/>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C0A6A"/>
    <w:rsid w:val="00BD096F"/>
    <w:rsid w:val="00BD2AA4"/>
    <w:rsid w:val="00BD4AD5"/>
    <w:rsid w:val="00BD53C0"/>
    <w:rsid w:val="00BF425D"/>
    <w:rsid w:val="00BF4759"/>
    <w:rsid w:val="00BF5A00"/>
    <w:rsid w:val="00C06A60"/>
    <w:rsid w:val="00C0733A"/>
    <w:rsid w:val="00C07835"/>
    <w:rsid w:val="00C21EBA"/>
    <w:rsid w:val="00C357BA"/>
    <w:rsid w:val="00C35CE1"/>
    <w:rsid w:val="00C36024"/>
    <w:rsid w:val="00C441E8"/>
    <w:rsid w:val="00C44BA5"/>
    <w:rsid w:val="00C54E4F"/>
    <w:rsid w:val="00C632B8"/>
    <w:rsid w:val="00C65FCD"/>
    <w:rsid w:val="00C7078F"/>
    <w:rsid w:val="00C72F09"/>
    <w:rsid w:val="00C771BF"/>
    <w:rsid w:val="00C84664"/>
    <w:rsid w:val="00C96FF6"/>
    <w:rsid w:val="00CA085C"/>
    <w:rsid w:val="00CA19C1"/>
    <w:rsid w:val="00CB5465"/>
    <w:rsid w:val="00CB7EB4"/>
    <w:rsid w:val="00CC11CF"/>
    <w:rsid w:val="00CD1F44"/>
    <w:rsid w:val="00CE1D11"/>
    <w:rsid w:val="00CF1D7F"/>
    <w:rsid w:val="00D015CD"/>
    <w:rsid w:val="00D03220"/>
    <w:rsid w:val="00D17106"/>
    <w:rsid w:val="00D24698"/>
    <w:rsid w:val="00D24F72"/>
    <w:rsid w:val="00D25941"/>
    <w:rsid w:val="00D34BC5"/>
    <w:rsid w:val="00D36CF5"/>
    <w:rsid w:val="00D4164C"/>
    <w:rsid w:val="00D42384"/>
    <w:rsid w:val="00D426EA"/>
    <w:rsid w:val="00D45973"/>
    <w:rsid w:val="00D50587"/>
    <w:rsid w:val="00D50A0E"/>
    <w:rsid w:val="00D50E3E"/>
    <w:rsid w:val="00D52E7B"/>
    <w:rsid w:val="00D53188"/>
    <w:rsid w:val="00D55233"/>
    <w:rsid w:val="00D65525"/>
    <w:rsid w:val="00D70AEC"/>
    <w:rsid w:val="00D74046"/>
    <w:rsid w:val="00D75DC5"/>
    <w:rsid w:val="00D77664"/>
    <w:rsid w:val="00D872C1"/>
    <w:rsid w:val="00D94796"/>
    <w:rsid w:val="00DA5EAF"/>
    <w:rsid w:val="00DB33B9"/>
    <w:rsid w:val="00DB7EF8"/>
    <w:rsid w:val="00DC1426"/>
    <w:rsid w:val="00DD1B82"/>
    <w:rsid w:val="00DD7033"/>
    <w:rsid w:val="00DF1B14"/>
    <w:rsid w:val="00DF2422"/>
    <w:rsid w:val="00E0351C"/>
    <w:rsid w:val="00E039CD"/>
    <w:rsid w:val="00E079EB"/>
    <w:rsid w:val="00E07DCD"/>
    <w:rsid w:val="00E10427"/>
    <w:rsid w:val="00E11825"/>
    <w:rsid w:val="00E122BD"/>
    <w:rsid w:val="00E171FB"/>
    <w:rsid w:val="00E177DE"/>
    <w:rsid w:val="00E21332"/>
    <w:rsid w:val="00E2682A"/>
    <w:rsid w:val="00E26911"/>
    <w:rsid w:val="00E324D2"/>
    <w:rsid w:val="00E53580"/>
    <w:rsid w:val="00E538CA"/>
    <w:rsid w:val="00E5653F"/>
    <w:rsid w:val="00E60315"/>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106C0"/>
    <w:rsid w:val="00F12A10"/>
    <w:rsid w:val="00F14E5C"/>
    <w:rsid w:val="00F22251"/>
    <w:rsid w:val="00F25316"/>
    <w:rsid w:val="00F2661B"/>
    <w:rsid w:val="00F33748"/>
    <w:rsid w:val="00F35C24"/>
    <w:rsid w:val="00F3668E"/>
    <w:rsid w:val="00F463DC"/>
    <w:rsid w:val="00F640D9"/>
    <w:rsid w:val="00F670DA"/>
    <w:rsid w:val="00F70187"/>
    <w:rsid w:val="00F721C9"/>
    <w:rsid w:val="00F74BB6"/>
    <w:rsid w:val="00F76866"/>
    <w:rsid w:val="00F8013B"/>
    <w:rsid w:val="00F837A5"/>
    <w:rsid w:val="00FB24A7"/>
    <w:rsid w:val="00FB391E"/>
    <w:rsid w:val="00FC1D38"/>
    <w:rsid w:val="00FC2455"/>
    <w:rsid w:val="00FC3200"/>
    <w:rsid w:val="00FC7650"/>
    <w:rsid w:val="00FD5AC0"/>
    <w:rsid w:val="00FD7437"/>
    <w:rsid w:val="00FE5C75"/>
    <w:rsid w:val="00FE670C"/>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171BCC2"/>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0/Alma_2020_Release_Notes?mon=202002BASE"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253EAA"/>
    <w:rsid w:val="003C51E5"/>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E8F8-2132-4341-8373-5653F86E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Note de version Alma – Février 2020</vt:lpstr>
    </vt:vector>
  </TitlesOfParts>
  <Company>Microsoft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Février 2020</dc:title>
  <dc:subject/>
  <dc:creator>Loïc Ducasse</dc:creator>
  <cp:keywords/>
  <dc:description/>
  <cp:lastModifiedBy>Loic Ducasse</cp:lastModifiedBy>
  <cp:revision>4</cp:revision>
  <dcterms:created xsi:type="dcterms:W3CDTF">2020-01-24T16:39:00Z</dcterms:created>
  <dcterms:modified xsi:type="dcterms:W3CDTF">2020-01-31T15:37:00Z</dcterms:modified>
</cp:coreProperties>
</file>