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0E47BE" w:rsidP="0000222F">
      <w:pPr>
        <w:pStyle w:val="Citationintense"/>
        <w:rPr>
          <w:rStyle w:val="Emphaseple"/>
          <w:b/>
          <w:sz w:val="56"/>
        </w:rPr>
      </w:pPr>
      <w:r>
        <w:rPr>
          <w:rStyle w:val="Emphaseple"/>
          <w:b/>
          <w:sz w:val="56"/>
        </w:rPr>
        <w:t>Novembre</w:t>
      </w:r>
      <w:r w:rsidR="00B62FD4">
        <w:rPr>
          <w:rStyle w:val="Emphaseple"/>
          <w:b/>
          <w:sz w:val="56"/>
        </w:rPr>
        <w:t xml:space="preserv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1B18ED" w:rsidRPr="00D61834">
          <w:rPr>
            <w:rStyle w:val="Lienhypertexte"/>
            <w:rFonts w:ascii="Helvetica" w:hAnsi="Helvetica"/>
            <w:sz w:val="16"/>
            <w:szCs w:val="16"/>
          </w:rPr>
          <w:t>https://knowledge.exlibrisgroup.com/Alma/Release_Notes/009_2019/Alma_2019_Release_Notes?mon=201911BASE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D50587" w:rsidRDefault="00D50587" w:rsidP="00D45973">
      <w:pPr>
        <w:jc w:val="both"/>
        <w:rPr>
          <w:rFonts w:ascii="Helvetica" w:hAnsi="Helvetica"/>
          <w:sz w:val="20"/>
        </w:rPr>
      </w:pPr>
      <w:bookmarkStart w:id="0" w:name="OLE_LINK1"/>
      <w:bookmarkStart w:id="1" w:name="OLE_LINK2"/>
    </w:p>
    <w:bookmarkEnd w:id="0"/>
    <w:bookmarkEnd w:id="1"/>
    <w:p w:rsidR="00FE5C75" w:rsidRPr="006C3D7A" w:rsidRDefault="0045601C" w:rsidP="006C3D7A">
      <w:pPr>
        <w:pStyle w:val="Titre1"/>
        <w:rPr>
          <w:rFonts w:asciiTheme="minorHAnsi" w:hAnsiTheme="minorHAnsi"/>
          <w:color w:val="auto"/>
          <w:sz w:val="40"/>
        </w:rPr>
      </w:pPr>
      <w:r>
        <w:rPr>
          <w:rFonts w:asciiTheme="minorHAnsi" w:hAnsiTheme="minorHAnsi"/>
          <w:color w:val="auto"/>
          <w:sz w:val="40"/>
        </w:rPr>
        <w:t>Administration générale</w:t>
      </w:r>
    </w:p>
    <w:p w:rsidR="00FE5C75" w:rsidRDefault="00FE5C75" w:rsidP="00FE5C75">
      <w:pPr>
        <w:jc w:val="both"/>
      </w:pPr>
    </w:p>
    <w:p w:rsidR="00FE5C75" w:rsidRDefault="001B18ED" w:rsidP="00FE5C75">
      <w:pPr>
        <w:pStyle w:val="Titre2"/>
        <w:jc w:val="both"/>
        <w:rPr>
          <w:rFonts w:asciiTheme="minorHAnsi" w:hAnsiTheme="minorHAnsi"/>
          <w:color w:val="auto"/>
          <w:sz w:val="32"/>
        </w:rPr>
      </w:pPr>
      <w:r>
        <w:rPr>
          <w:rFonts w:asciiTheme="minorHAnsi" w:hAnsiTheme="minorHAnsi"/>
          <w:color w:val="auto"/>
          <w:sz w:val="32"/>
        </w:rPr>
        <w:t>Système de recommandation DARA</w:t>
      </w:r>
    </w:p>
    <w:p w:rsidR="001B18ED" w:rsidRDefault="001B18E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Deux nouveaux types de recommandation ont été ajoutés à DARA : </w:t>
      </w:r>
    </w:p>
    <w:p w:rsidR="00D77664" w:rsidRDefault="001B18ED" w:rsidP="001B18ED">
      <w:pPr>
        <w:pStyle w:val="Paragraphedeliste"/>
        <w:numPr>
          <w:ilvl w:val="0"/>
          <w:numId w:val="2"/>
        </w:numPr>
        <w:jc w:val="both"/>
        <w:rPr>
          <w:rFonts w:ascii="Helvetica" w:hAnsi="Helvetica"/>
          <w:color w:val="000000"/>
          <w:sz w:val="20"/>
          <w:szCs w:val="18"/>
          <w:shd w:val="clear" w:color="auto" w:fill="FFFFFF"/>
        </w:rPr>
      </w:pPr>
      <w:r w:rsidRPr="001B18ED">
        <w:rPr>
          <w:rFonts w:ascii="Helvetica" w:hAnsi="Helvetica"/>
          <w:b/>
          <w:color w:val="000000"/>
          <w:sz w:val="20"/>
          <w:szCs w:val="18"/>
          <w:shd w:val="clear" w:color="auto" w:fill="FFFFFF"/>
        </w:rPr>
        <w:t>Liste des titres les plus demandés</w:t>
      </w:r>
      <w:r>
        <w:rPr>
          <w:rFonts w:ascii="Helvetica" w:hAnsi="Helvetica"/>
          <w:color w:val="000000"/>
          <w:sz w:val="20"/>
          <w:szCs w:val="18"/>
          <w:shd w:val="clear" w:color="auto" w:fill="FFFFFF"/>
        </w:rPr>
        <w:t xml:space="preserve"> : cette liste s’appuie sur un rapport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qui peut être personnalisé. Par défaut, il fait remonter les titres ayant enregistré au moins 5 demandes au cours de la dernière année, pour lesquels le délai d’attente moyen avant mise à disposition était d’au moins 5 jours. La finalité de cette recommandation est de permettre à l’institution de repérer plus facilement les titres pour lesquels des exemplaires supplémentaires doivent être rachetés et/ou la durée de prêt des exemplaires déjà existants raccourcie. </w:t>
      </w:r>
    </w:p>
    <w:p w:rsidR="00B433E8" w:rsidRPr="00B433E8" w:rsidRDefault="001B18ED" w:rsidP="00B433E8">
      <w:pPr>
        <w:pStyle w:val="Paragraphedeliste"/>
        <w:ind w:left="825"/>
        <w:jc w:val="both"/>
        <w:rPr>
          <w:rFonts w:ascii="Helvetica" w:hAnsi="Helvetica"/>
          <w:color w:val="000000"/>
          <w:sz w:val="20"/>
          <w:szCs w:val="18"/>
          <w:shd w:val="clear" w:color="auto" w:fill="FFFFFF"/>
        </w:rPr>
      </w:pPr>
      <w:r w:rsidRPr="001B18ED">
        <w:rPr>
          <w:rFonts w:ascii="Helvetica" w:hAnsi="Helvetica"/>
          <w:color w:val="000000"/>
          <w:sz w:val="20"/>
          <w:szCs w:val="18"/>
          <w:shd w:val="clear" w:color="auto" w:fill="FFFFFF"/>
        </w:rPr>
        <w:t>Cette recommandation n’est accessible qu’aux utilisateurs disposant des rôles d’opérateur ou de gestionnaire des demandes d’achat ou de sélectionneur</w:t>
      </w:r>
      <w:r w:rsidR="00B433E8">
        <w:rPr>
          <w:rFonts w:ascii="Helvetica" w:hAnsi="Helvetica"/>
          <w:color w:val="000000"/>
          <w:sz w:val="20"/>
          <w:szCs w:val="18"/>
          <w:shd w:val="clear" w:color="auto" w:fill="FFFFFF"/>
        </w:rPr>
        <w:t xml:space="preserve">. </w:t>
      </w:r>
    </w:p>
    <w:p w:rsidR="00B433E8" w:rsidRPr="00B433E8" w:rsidRDefault="001B18ED" w:rsidP="00687338">
      <w:pPr>
        <w:pStyle w:val="Paragraphedeliste"/>
        <w:numPr>
          <w:ilvl w:val="0"/>
          <w:numId w:val="2"/>
        </w:numPr>
        <w:jc w:val="both"/>
        <w:rPr>
          <w:rFonts w:ascii="Helvetica" w:hAnsi="Helvetica"/>
          <w:color w:val="000000"/>
          <w:sz w:val="20"/>
          <w:szCs w:val="18"/>
          <w:shd w:val="clear" w:color="auto" w:fill="FFFFFF"/>
        </w:rPr>
      </w:pPr>
      <w:r w:rsidRPr="00B433E8">
        <w:rPr>
          <w:rFonts w:ascii="Helvetica" w:hAnsi="Helvetica"/>
          <w:b/>
          <w:color w:val="000000"/>
          <w:sz w:val="20"/>
          <w:szCs w:val="18"/>
          <w:shd w:val="clear" w:color="auto" w:fill="FFFFFF"/>
        </w:rPr>
        <w:t>Liste des portfolios locaux pouvant être liés à la zone Communaut</w:t>
      </w:r>
      <w:r w:rsidR="00B433E8">
        <w:rPr>
          <w:rFonts w:ascii="Helvetica" w:hAnsi="Helvetica"/>
          <w:b/>
          <w:color w:val="000000"/>
          <w:sz w:val="20"/>
          <w:szCs w:val="18"/>
          <w:shd w:val="clear" w:color="auto" w:fill="FFFFFF"/>
        </w:rPr>
        <w:t>é</w:t>
      </w:r>
    </w:p>
    <w:p w:rsidR="00B433E8" w:rsidRDefault="00B433E8" w:rsidP="00B433E8">
      <w:pPr>
        <w:pStyle w:val="Paragraphedeliste"/>
        <w:ind w:left="825"/>
        <w:jc w:val="both"/>
        <w:rPr>
          <w:rFonts w:ascii="Helvetica" w:hAnsi="Helvetica"/>
          <w:color w:val="000000"/>
          <w:sz w:val="20"/>
          <w:szCs w:val="18"/>
          <w:shd w:val="clear" w:color="auto" w:fill="FFFFFF"/>
        </w:rPr>
      </w:pPr>
      <w:r w:rsidRPr="001B18ED">
        <w:rPr>
          <w:rFonts w:ascii="Helvetica" w:hAnsi="Helvetica"/>
          <w:color w:val="000000"/>
          <w:sz w:val="20"/>
          <w:szCs w:val="18"/>
          <w:shd w:val="clear" w:color="auto" w:fill="FFFFFF"/>
        </w:rPr>
        <w:t xml:space="preserve">Cette recommandation n’est accessible qu’aux utilisateurs disposant des rôles d’opérateur </w:t>
      </w:r>
      <w:r>
        <w:rPr>
          <w:rFonts w:ascii="Helvetica" w:hAnsi="Helvetica"/>
          <w:color w:val="000000"/>
          <w:sz w:val="20"/>
          <w:szCs w:val="18"/>
          <w:shd w:val="clear" w:color="auto" w:fill="FFFFFF"/>
        </w:rPr>
        <w:t>d’inventaire électronique ou de gestionnaire de répertoire</w:t>
      </w:r>
    </w:p>
    <w:p w:rsidR="003C7825" w:rsidRPr="003C7825" w:rsidRDefault="003C7825" w:rsidP="00F02D7D">
      <w:pPr>
        <w:jc w:val="both"/>
        <w:rPr>
          <w:rFonts w:ascii="Helvetica" w:hAnsi="Helvetica" w:cs="Helvetica"/>
          <w:noProof/>
          <w:sz w:val="20"/>
          <w:lang w:eastAsia="fr-FR"/>
        </w:rPr>
      </w:pPr>
    </w:p>
    <w:p w:rsidR="008C3035" w:rsidRDefault="008C3035" w:rsidP="00FE5C75">
      <w:pPr>
        <w:jc w:val="both"/>
        <w:rPr>
          <w:rFonts w:ascii="Helvetica" w:hAnsi="Helvetica"/>
          <w:color w:val="000000"/>
          <w:sz w:val="20"/>
          <w:szCs w:val="18"/>
          <w:shd w:val="clear" w:color="auto" w:fill="FFFFFF"/>
        </w:rPr>
      </w:pPr>
    </w:p>
    <w:p w:rsidR="0090602D" w:rsidRDefault="0090602D" w:rsidP="00FE5C75">
      <w:pPr>
        <w:jc w:val="both"/>
        <w:rPr>
          <w:rFonts w:ascii="Helvetica" w:hAnsi="Helvetica"/>
          <w:color w:val="000000"/>
          <w:sz w:val="20"/>
          <w:szCs w:val="18"/>
          <w:shd w:val="clear" w:color="auto" w:fill="FFFFFF"/>
        </w:rPr>
      </w:pPr>
    </w:p>
    <w:p w:rsidR="001201B4" w:rsidRDefault="00AA361A" w:rsidP="001201B4">
      <w:pPr>
        <w:pStyle w:val="Titre1"/>
        <w:jc w:val="both"/>
        <w:rPr>
          <w:rFonts w:asciiTheme="minorHAnsi" w:hAnsiTheme="minorHAnsi"/>
          <w:color w:val="auto"/>
          <w:sz w:val="40"/>
          <w:szCs w:val="40"/>
        </w:rPr>
      </w:pPr>
      <w:r>
        <w:rPr>
          <w:rFonts w:asciiTheme="minorHAnsi" w:hAnsiTheme="minorHAnsi"/>
          <w:color w:val="auto"/>
          <w:sz w:val="40"/>
          <w:szCs w:val="40"/>
        </w:rPr>
        <w:t>Gestion des données</w:t>
      </w:r>
    </w:p>
    <w:p w:rsidR="001201B4" w:rsidRDefault="001201B4" w:rsidP="001201B4">
      <w:pPr>
        <w:jc w:val="both"/>
      </w:pPr>
    </w:p>
    <w:p w:rsidR="001201B4" w:rsidRPr="00AA361A" w:rsidRDefault="00AA361A" w:rsidP="001201B4">
      <w:pPr>
        <w:pStyle w:val="Titre2"/>
        <w:jc w:val="both"/>
        <w:rPr>
          <w:rFonts w:asciiTheme="minorHAnsi" w:hAnsiTheme="minorHAnsi"/>
          <w:color w:val="auto"/>
          <w:sz w:val="32"/>
        </w:rPr>
      </w:pPr>
      <w:r>
        <w:rPr>
          <w:rFonts w:asciiTheme="minorHAnsi" w:hAnsiTheme="minorHAnsi"/>
          <w:color w:val="auto"/>
          <w:sz w:val="32"/>
        </w:rPr>
        <w:t>Profils de recherche extérieure</w:t>
      </w:r>
    </w:p>
    <w:p w:rsidR="00AA361A" w:rsidRDefault="00AA361A"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profils de recherche extérieure permettent d’associer pour une même recherche plusieurs réservoirs de ressources externes. A ce titre, il est désormais possible d’associer à un profil donné la zone Communauté ou, pour les établissements consortiaux utilisant une zone réseau, cette dernière. </w:t>
      </w:r>
    </w:p>
    <w:p w:rsidR="00AA361A" w:rsidRDefault="00AA361A"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05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0-29_1659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810510"/>
                    </a:xfrm>
                    <a:prstGeom prst="rect">
                      <a:avLst/>
                    </a:prstGeom>
                  </pic:spPr>
                </pic:pic>
              </a:graphicData>
            </a:graphic>
          </wp:inline>
        </w:drawing>
      </w:r>
    </w:p>
    <w:p w:rsidR="00AA361A" w:rsidRDefault="00AA361A"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0580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10-29_17005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058035"/>
                    </a:xfrm>
                    <a:prstGeom prst="rect">
                      <a:avLst/>
                    </a:prstGeom>
                  </pic:spPr>
                </pic:pic>
              </a:graphicData>
            </a:graphic>
          </wp:inline>
        </w:drawing>
      </w:r>
    </w:p>
    <w:p w:rsidR="00AA361A" w:rsidRDefault="00AA361A" w:rsidP="001201B4">
      <w:pPr>
        <w:jc w:val="both"/>
        <w:rPr>
          <w:rFonts w:ascii="Helvetica" w:hAnsi="Helvetica"/>
          <w:color w:val="000000"/>
          <w:sz w:val="20"/>
          <w:szCs w:val="18"/>
          <w:shd w:val="clear" w:color="auto" w:fill="FFFFFF"/>
        </w:rPr>
      </w:pPr>
    </w:p>
    <w:p w:rsidR="00817E7F" w:rsidRDefault="00817E7F" w:rsidP="001201B4">
      <w:pPr>
        <w:jc w:val="both"/>
        <w:rPr>
          <w:rFonts w:ascii="Helvetica" w:hAnsi="Helvetica"/>
          <w:color w:val="000000"/>
          <w:sz w:val="20"/>
          <w:szCs w:val="18"/>
          <w:shd w:val="clear" w:color="auto" w:fill="FFFFFF"/>
        </w:rPr>
      </w:pPr>
    </w:p>
    <w:p w:rsidR="001C78C1" w:rsidRDefault="001C78C1" w:rsidP="001201B4">
      <w:pPr>
        <w:jc w:val="both"/>
        <w:rPr>
          <w:rFonts w:ascii="Helvetica" w:hAnsi="Helvetica"/>
          <w:color w:val="000000"/>
          <w:sz w:val="20"/>
          <w:szCs w:val="18"/>
          <w:shd w:val="clear" w:color="auto" w:fill="FFFFFF"/>
        </w:rPr>
      </w:pPr>
    </w:p>
    <w:p w:rsidR="001C78C1" w:rsidRDefault="001C78C1" w:rsidP="001C78C1">
      <w:pPr>
        <w:pStyle w:val="Titre1"/>
        <w:jc w:val="both"/>
        <w:rPr>
          <w:rFonts w:asciiTheme="minorHAnsi" w:hAnsiTheme="minorHAnsi"/>
          <w:color w:val="auto"/>
          <w:sz w:val="40"/>
          <w:szCs w:val="40"/>
        </w:rPr>
      </w:pPr>
      <w:r>
        <w:rPr>
          <w:rFonts w:asciiTheme="minorHAnsi" w:hAnsiTheme="minorHAnsi"/>
          <w:color w:val="auto"/>
          <w:sz w:val="40"/>
          <w:szCs w:val="40"/>
        </w:rPr>
        <w:t>Gestion des ressources électroniques</w:t>
      </w:r>
    </w:p>
    <w:p w:rsidR="001C78C1" w:rsidRDefault="001C78C1" w:rsidP="001C78C1">
      <w:pPr>
        <w:jc w:val="both"/>
      </w:pPr>
    </w:p>
    <w:p w:rsidR="001C78C1" w:rsidRDefault="001C78C1" w:rsidP="001C78C1">
      <w:pPr>
        <w:pStyle w:val="Titre2"/>
        <w:jc w:val="both"/>
        <w:rPr>
          <w:rFonts w:asciiTheme="minorHAnsi" w:hAnsiTheme="minorHAnsi"/>
          <w:color w:val="auto"/>
          <w:sz w:val="32"/>
        </w:rPr>
      </w:pPr>
      <w:r>
        <w:rPr>
          <w:rFonts w:asciiTheme="minorHAnsi" w:hAnsiTheme="minorHAnsi"/>
          <w:color w:val="auto"/>
          <w:sz w:val="32"/>
        </w:rPr>
        <w:t>Amélioration du processus d’importation et de mise à jour automatique des inventaires électroniques</w:t>
      </w:r>
    </w:p>
    <w:p w:rsidR="006E6104" w:rsidRDefault="001C78C1" w:rsidP="001C78C1">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Comme </w:t>
      </w:r>
      <w:r w:rsidR="006E6104">
        <w:rPr>
          <w:rFonts w:ascii="Helvetica" w:hAnsi="Helvetica"/>
          <w:color w:val="000000"/>
          <w:sz w:val="20"/>
          <w:szCs w:val="18"/>
          <w:shd w:val="clear" w:color="auto" w:fill="FFFFFF"/>
        </w:rPr>
        <w:t>c’est le cas depuis</w:t>
      </w:r>
      <w:r>
        <w:rPr>
          <w:rFonts w:ascii="Helvetica" w:hAnsi="Helvetica"/>
          <w:color w:val="000000"/>
          <w:sz w:val="20"/>
          <w:szCs w:val="18"/>
          <w:shd w:val="clear" w:color="auto" w:fill="FFFFFF"/>
        </w:rPr>
        <w:t xml:space="preserve"> juin pour Elsevier, Springer et </w:t>
      </w:r>
      <w:proofErr w:type="spellStart"/>
      <w:r>
        <w:rPr>
          <w:rFonts w:ascii="Helvetica" w:hAnsi="Helvetica"/>
          <w:color w:val="000000"/>
          <w:sz w:val="20"/>
          <w:szCs w:val="18"/>
          <w:shd w:val="clear" w:color="auto" w:fill="FFFFFF"/>
        </w:rPr>
        <w:t>Ovid</w:t>
      </w:r>
      <w:proofErr w:type="spellEnd"/>
      <w:r>
        <w:rPr>
          <w:rFonts w:ascii="Helvetica" w:hAnsi="Helvetica"/>
          <w:color w:val="000000"/>
          <w:sz w:val="20"/>
          <w:szCs w:val="18"/>
          <w:shd w:val="clear" w:color="auto" w:fill="FFFFFF"/>
        </w:rPr>
        <w:t>, il est d</w:t>
      </w:r>
      <w:r w:rsidR="006E6104">
        <w:rPr>
          <w:rFonts w:ascii="Helvetica" w:hAnsi="Helvetica"/>
          <w:color w:val="000000"/>
          <w:sz w:val="20"/>
          <w:szCs w:val="18"/>
          <w:shd w:val="clear" w:color="auto" w:fill="FFFFFF"/>
        </w:rPr>
        <w:t xml:space="preserve">ésormais possible d’utiliser pour </w:t>
      </w:r>
      <w:proofErr w:type="spellStart"/>
      <w:r w:rsidR="006E6104">
        <w:rPr>
          <w:rFonts w:ascii="Helvetica" w:hAnsi="Helvetica"/>
          <w:color w:val="000000"/>
          <w:sz w:val="20"/>
          <w:szCs w:val="18"/>
          <w:shd w:val="clear" w:color="auto" w:fill="FFFFFF"/>
        </w:rPr>
        <w:t>Ebook</w:t>
      </w:r>
      <w:proofErr w:type="spellEnd"/>
      <w:r w:rsidR="006E6104">
        <w:rPr>
          <w:rFonts w:ascii="Helvetica" w:hAnsi="Helvetica"/>
          <w:color w:val="000000"/>
          <w:sz w:val="20"/>
          <w:szCs w:val="18"/>
          <w:shd w:val="clear" w:color="auto" w:fill="FFFFFF"/>
        </w:rPr>
        <w:t xml:space="preserve"> Central la fonction de récupération automatique des inventaires électroniques dans le contexte d’une institution Alma utilisant plusieurs groupes d’inventaire (institution Alma dont le paramètre </w:t>
      </w:r>
      <w:proofErr w:type="spellStart"/>
      <w:r w:rsidR="006E6104" w:rsidRPr="006E6104">
        <w:rPr>
          <w:rFonts w:ascii="Helvetica" w:hAnsi="Helvetica"/>
          <w:color w:val="000000"/>
          <w:sz w:val="20"/>
          <w:szCs w:val="18"/>
          <w:shd w:val="clear" w:color="auto" w:fill="FFFFFF"/>
        </w:rPr>
        <w:t>multi_campus_inventory_management</w:t>
      </w:r>
      <w:proofErr w:type="spellEnd"/>
      <w:r w:rsidR="006E6104">
        <w:rPr>
          <w:rFonts w:ascii="Helvetica" w:hAnsi="Helvetica"/>
          <w:color w:val="000000"/>
          <w:sz w:val="20"/>
          <w:szCs w:val="18"/>
          <w:shd w:val="clear" w:color="auto" w:fill="FFFFFF"/>
        </w:rPr>
        <w:t xml:space="preserve"> est positionné à « </w:t>
      </w:r>
      <w:proofErr w:type="spellStart"/>
      <w:r w:rsidR="006E6104">
        <w:rPr>
          <w:rFonts w:ascii="Helvetica" w:hAnsi="Helvetica"/>
          <w:color w:val="000000"/>
          <w:sz w:val="20"/>
          <w:szCs w:val="18"/>
          <w:shd w:val="clear" w:color="auto" w:fill="FFFFFF"/>
        </w:rPr>
        <w:t>true</w:t>
      </w:r>
      <w:proofErr w:type="spellEnd"/>
      <w:r w:rsidR="006E6104">
        <w:rPr>
          <w:rFonts w:ascii="Helvetica" w:hAnsi="Helvetica"/>
          <w:color w:val="000000"/>
          <w:sz w:val="20"/>
          <w:szCs w:val="18"/>
          <w:shd w:val="clear" w:color="auto" w:fill="FFFFFF"/>
        </w:rPr>
        <w:t xml:space="preserve"> »). </w:t>
      </w:r>
    </w:p>
    <w:p w:rsidR="006E6104" w:rsidRDefault="006E6104" w:rsidP="001C78C1">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en effet possible soit d’associer plusieurs des groupes d’inventaire spécifiques à un seul et même profil d’intégration </w:t>
      </w:r>
      <w:proofErr w:type="spellStart"/>
      <w:r>
        <w:rPr>
          <w:rFonts w:ascii="Helvetica" w:hAnsi="Helvetica"/>
          <w:color w:val="000000"/>
          <w:sz w:val="20"/>
          <w:szCs w:val="18"/>
          <w:shd w:val="clear" w:color="auto" w:fill="FFFFFF"/>
        </w:rPr>
        <w:t>Ebook</w:t>
      </w:r>
      <w:proofErr w:type="spellEnd"/>
      <w:r>
        <w:rPr>
          <w:rFonts w:ascii="Helvetica" w:hAnsi="Helvetica"/>
          <w:color w:val="000000"/>
          <w:sz w:val="20"/>
          <w:szCs w:val="18"/>
          <w:shd w:val="clear" w:color="auto" w:fill="FFFFFF"/>
        </w:rPr>
        <w:t xml:space="preserve"> Central (cas applicable si le même </w:t>
      </w:r>
      <w:proofErr w:type="spellStart"/>
      <w:r>
        <w:rPr>
          <w:rFonts w:ascii="Helvetica" w:hAnsi="Helvetica"/>
          <w:i/>
          <w:color w:val="000000"/>
          <w:sz w:val="20"/>
          <w:szCs w:val="18"/>
          <w:shd w:val="clear" w:color="auto" w:fill="FFFFFF"/>
        </w:rPr>
        <w:t>siteID</w:t>
      </w:r>
      <w:proofErr w:type="spellEnd"/>
      <w:r>
        <w:rPr>
          <w:rFonts w:ascii="Helvetica" w:hAnsi="Helvetica"/>
          <w:i/>
          <w:color w:val="000000"/>
          <w:sz w:val="20"/>
          <w:szCs w:val="18"/>
          <w:shd w:val="clear" w:color="auto" w:fill="FFFFFF"/>
        </w:rPr>
        <w:t xml:space="preserve"> </w:t>
      </w:r>
      <w:r>
        <w:rPr>
          <w:rFonts w:ascii="Helvetica" w:hAnsi="Helvetica"/>
          <w:color w:val="000000"/>
          <w:sz w:val="20"/>
          <w:szCs w:val="18"/>
          <w:shd w:val="clear" w:color="auto" w:fill="FFFFFF"/>
        </w:rPr>
        <w:t xml:space="preserve">est utilisé), soit de créer autant de profils d’intégration </w:t>
      </w:r>
      <w:proofErr w:type="spellStart"/>
      <w:r>
        <w:rPr>
          <w:rFonts w:ascii="Helvetica" w:hAnsi="Helvetica"/>
          <w:color w:val="000000"/>
          <w:sz w:val="20"/>
          <w:szCs w:val="18"/>
          <w:shd w:val="clear" w:color="auto" w:fill="FFFFFF"/>
        </w:rPr>
        <w:t>Ebook</w:t>
      </w:r>
      <w:proofErr w:type="spellEnd"/>
      <w:r>
        <w:rPr>
          <w:rFonts w:ascii="Helvetica" w:hAnsi="Helvetica"/>
          <w:color w:val="000000"/>
          <w:sz w:val="20"/>
          <w:szCs w:val="18"/>
          <w:shd w:val="clear" w:color="auto" w:fill="FFFFFF"/>
        </w:rPr>
        <w:t xml:space="preserve"> Central qu’il y a de groupes d’inventaire concernés par cette ressource (cas applicable si différents </w:t>
      </w:r>
      <w:proofErr w:type="spellStart"/>
      <w:r>
        <w:rPr>
          <w:rFonts w:ascii="Helvetica" w:hAnsi="Helvetica"/>
          <w:i/>
          <w:color w:val="000000"/>
          <w:sz w:val="20"/>
          <w:szCs w:val="18"/>
          <w:shd w:val="clear" w:color="auto" w:fill="FFFFFF"/>
        </w:rPr>
        <w:t>siteID</w:t>
      </w:r>
      <w:proofErr w:type="spellEnd"/>
      <w:r>
        <w:rPr>
          <w:rFonts w:ascii="Helvetica" w:hAnsi="Helvetica"/>
          <w:i/>
          <w:color w:val="000000"/>
          <w:sz w:val="20"/>
          <w:szCs w:val="18"/>
          <w:shd w:val="clear" w:color="auto" w:fill="FFFFFF"/>
        </w:rPr>
        <w:t xml:space="preserve"> </w:t>
      </w:r>
      <w:r>
        <w:rPr>
          <w:rFonts w:ascii="Helvetica" w:hAnsi="Helvetica"/>
          <w:color w:val="000000"/>
          <w:sz w:val="20"/>
          <w:szCs w:val="18"/>
          <w:shd w:val="clear" w:color="auto" w:fill="FFFFFF"/>
        </w:rPr>
        <w:t xml:space="preserve">sont utilisés). Dans les deux cas, toutefois, la bibliothèque déclarée comme « propriétaire de la ligne de commande » doit être identique, ce qui limite significativement l’utilisation de cette fonction dans le contexte précis d’un réseau inter-établissements. </w:t>
      </w:r>
    </w:p>
    <w:p w:rsidR="006E6104" w:rsidRDefault="006E6104" w:rsidP="001C78C1">
      <w:pPr>
        <w:jc w:val="both"/>
        <w:rPr>
          <w:rFonts w:ascii="Helvetica" w:hAnsi="Helvetica"/>
          <w:color w:val="000000"/>
          <w:sz w:val="20"/>
          <w:szCs w:val="18"/>
          <w:shd w:val="clear" w:color="auto" w:fill="FFFFFF"/>
        </w:rPr>
      </w:pPr>
    </w:p>
    <w:p w:rsidR="00761709" w:rsidRDefault="00761709" w:rsidP="001C78C1">
      <w:pPr>
        <w:jc w:val="both"/>
        <w:rPr>
          <w:rFonts w:ascii="Helvetica" w:hAnsi="Helvetica"/>
          <w:color w:val="000000"/>
          <w:sz w:val="20"/>
          <w:szCs w:val="18"/>
          <w:shd w:val="clear" w:color="auto" w:fill="FFFFFF"/>
        </w:rPr>
      </w:pPr>
    </w:p>
    <w:p w:rsidR="00761709" w:rsidRDefault="00761709" w:rsidP="00761709">
      <w:pPr>
        <w:pStyle w:val="Titre2"/>
        <w:jc w:val="both"/>
        <w:rPr>
          <w:rFonts w:asciiTheme="minorHAnsi" w:hAnsiTheme="minorHAnsi"/>
          <w:color w:val="auto"/>
          <w:sz w:val="32"/>
        </w:rPr>
      </w:pPr>
      <w:r>
        <w:rPr>
          <w:rFonts w:asciiTheme="minorHAnsi" w:hAnsiTheme="minorHAnsi"/>
          <w:color w:val="auto"/>
          <w:sz w:val="32"/>
        </w:rPr>
        <w:t>Affichage de l’historique des modifications effectuées au niveau du paramètre de groupe</w:t>
      </w:r>
    </w:p>
    <w:p w:rsidR="00761709" w:rsidRPr="00314C37" w:rsidRDefault="00761709" w:rsidP="00761709">
      <w:pPr>
        <w:jc w:val="both"/>
        <w:rPr>
          <w:rFonts w:ascii="Helvetica" w:hAnsi="Helvetica"/>
          <w:color w:val="000000"/>
          <w:sz w:val="20"/>
          <w:szCs w:val="20"/>
          <w:shd w:val="clear" w:color="auto" w:fill="FFFFFF"/>
        </w:rPr>
      </w:pPr>
      <w:r w:rsidRPr="00314C37">
        <w:rPr>
          <w:rFonts w:ascii="Helvetica" w:hAnsi="Helvetica"/>
          <w:sz w:val="20"/>
          <w:szCs w:val="20"/>
        </w:rPr>
        <w:t xml:space="preserve">Pour les institutions Alma utilisant des groupes d’inventaire </w:t>
      </w:r>
      <w:r w:rsidRPr="00314C37">
        <w:rPr>
          <w:rFonts w:ascii="Helvetica" w:hAnsi="Helvetica"/>
          <w:color w:val="000000"/>
          <w:sz w:val="20"/>
          <w:szCs w:val="20"/>
          <w:shd w:val="clear" w:color="auto" w:fill="FFFFFF"/>
        </w:rPr>
        <w:t xml:space="preserve">(institution Alma dont le paramètre </w:t>
      </w:r>
      <w:proofErr w:type="spellStart"/>
      <w:r w:rsidRPr="00314C37">
        <w:rPr>
          <w:rFonts w:ascii="Helvetica" w:hAnsi="Helvetica"/>
          <w:color w:val="000000"/>
          <w:sz w:val="20"/>
          <w:szCs w:val="20"/>
          <w:shd w:val="clear" w:color="auto" w:fill="FFFFFF"/>
        </w:rPr>
        <w:t>multi_campus_inventory_management</w:t>
      </w:r>
      <w:proofErr w:type="spellEnd"/>
      <w:r w:rsidRPr="00314C37">
        <w:rPr>
          <w:rFonts w:ascii="Helvetica" w:hAnsi="Helvetica"/>
          <w:color w:val="000000"/>
          <w:sz w:val="20"/>
          <w:szCs w:val="20"/>
          <w:shd w:val="clear" w:color="auto" w:fill="FFFFFF"/>
        </w:rPr>
        <w:t xml:space="preserve"> est positionné à « </w:t>
      </w:r>
      <w:proofErr w:type="spellStart"/>
      <w:r w:rsidRPr="00314C37">
        <w:rPr>
          <w:rFonts w:ascii="Helvetica" w:hAnsi="Helvetica"/>
          <w:color w:val="000000"/>
          <w:sz w:val="20"/>
          <w:szCs w:val="20"/>
          <w:shd w:val="clear" w:color="auto" w:fill="FFFFFF"/>
        </w:rPr>
        <w:t>true</w:t>
      </w:r>
      <w:proofErr w:type="spellEnd"/>
      <w:r w:rsidRPr="00314C37">
        <w:rPr>
          <w:rFonts w:ascii="Helvetica" w:hAnsi="Helvetica"/>
          <w:color w:val="000000"/>
          <w:sz w:val="20"/>
          <w:szCs w:val="20"/>
          <w:shd w:val="clear" w:color="auto" w:fill="FFFFFF"/>
        </w:rPr>
        <w:t xml:space="preserve"> »), l’onglet « Historique » des collections électroniques et des services électroniques affiche </w:t>
      </w:r>
      <w:r w:rsidR="00E079EB" w:rsidRPr="00314C37">
        <w:rPr>
          <w:rFonts w:ascii="Helvetica" w:hAnsi="Helvetica"/>
          <w:color w:val="000000"/>
          <w:sz w:val="20"/>
          <w:szCs w:val="20"/>
          <w:shd w:val="clear" w:color="auto" w:fill="FFFFFF"/>
        </w:rPr>
        <w:t>désormais</w:t>
      </w:r>
      <w:r w:rsidRPr="00314C37">
        <w:rPr>
          <w:rFonts w:ascii="Helvetica" w:hAnsi="Helvetica"/>
          <w:color w:val="000000"/>
          <w:sz w:val="20"/>
          <w:szCs w:val="20"/>
          <w:shd w:val="clear" w:color="auto" w:fill="FFFFFF"/>
        </w:rPr>
        <w:t xml:space="preserve"> </w:t>
      </w:r>
      <w:r w:rsidR="00E079EB" w:rsidRPr="00314C37">
        <w:rPr>
          <w:rFonts w:ascii="Helvetica" w:hAnsi="Helvetica"/>
          <w:color w:val="000000"/>
          <w:sz w:val="20"/>
          <w:szCs w:val="20"/>
          <w:shd w:val="clear" w:color="auto" w:fill="FFFFFF"/>
        </w:rPr>
        <w:t xml:space="preserve">l’historique des modifications effectuées au niveau des paramètres de groupe. </w:t>
      </w:r>
    </w:p>
    <w:p w:rsidR="00E079EB" w:rsidRDefault="00E079EB" w:rsidP="0076170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Ici, au niveau de la collection</w:t>
      </w:r>
    </w:p>
    <w:p w:rsidR="00E079EB" w:rsidRDefault="00E079EB" w:rsidP="00761709">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2713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10-29_17333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271395"/>
                    </a:xfrm>
                    <a:prstGeom prst="rect">
                      <a:avLst/>
                    </a:prstGeom>
                  </pic:spPr>
                </pic:pic>
              </a:graphicData>
            </a:graphic>
          </wp:inline>
        </w:drawing>
      </w:r>
    </w:p>
    <w:p w:rsidR="00E079EB" w:rsidRDefault="00E079EB" w:rsidP="00761709">
      <w:pPr>
        <w:jc w:val="both"/>
        <w:rPr>
          <w:rFonts w:ascii="Helvetica" w:hAnsi="Helvetica"/>
          <w:color w:val="000000"/>
          <w:sz w:val="20"/>
          <w:szCs w:val="18"/>
          <w:shd w:val="clear" w:color="auto" w:fill="FFFFFF"/>
        </w:rPr>
      </w:pPr>
    </w:p>
    <w:p w:rsidR="00E079EB" w:rsidRDefault="00E079EB" w:rsidP="0076170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Là, au niveau du service électronique</w:t>
      </w:r>
    </w:p>
    <w:p w:rsidR="00E079EB" w:rsidRPr="00761709" w:rsidRDefault="00E079EB" w:rsidP="00761709">
      <w:pPr>
        <w:jc w:val="both"/>
      </w:pPr>
      <w:r>
        <w:rPr>
          <w:noProof/>
          <w:lang w:eastAsia="fr-FR"/>
        </w:rPr>
        <w:drawing>
          <wp:inline distT="0" distB="0" distL="0" distR="0">
            <wp:extent cx="5760720" cy="16986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0-29_1732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698625"/>
                    </a:xfrm>
                    <a:prstGeom prst="rect">
                      <a:avLst/>
                    </a:prstGeom>
                  </pic:spPr>
                </pic:pic>
              </a:graphicData>
            </a:graphic>
          </wp:inline>
        </w:drawing>
      </w:r>
    </w:p>
    <w:p w:rsidR="00761709" w:rsidRDefault="00761709" w:rsidP="001C78C1">
      <w:pPr>
        <w:jc w:val="both"/>
        <w:rPr>
          <w:rFonts w:ascii="Helvetica" w:hAnsi="Helvetica"/>
          <w:color w:val="000000"/>
          <w:sz w:val="20"/>
          <w:szCs w:val="18"/>
          <w:shd w:val="clear" w:color="auto" w:fill="FFFFFF"/>
        </w:rPr>
      </w:pPr>
    </w:p>
    <w:p w:rsidR="00E079EB" w:rsidRPr="006E6104" w:rsidRDefault="00E079EB" w:rsidP="001C78C1">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en va de même au niveau du portfolio. </w:t>
      </w:r>
    </w:p>
    <w:p w:rsidR="006E6104" w:rsidRDefault="006E6104" w:rsidP="001C78C1">
      <w:pPr>
        <w:jc w:val="both"/>
        <w:rPr>
          <w:rFonts w:ascii="Helvetica" w:hAnsi="Helvetica"/>
          <w:color w:val="000000"/>
          <w:sz w:val="20"/>
          <w:szCs w:val="18"/>
          <w:shd w:val="clear" w:color="auto" w:fill="FFFFFF"/>
        </w:rPr>
      </w:pPr>
    </w:p>
    <w:p w:rsidR="00E079EB" w:rsidRDefault="00E079EB" w:rsidP="001C78C1">
      <w:pPr>
        <w:jc w:val="both"/>
        <w:rPr>
          <w:rFonts w:ascii="Helvetica" w:hAnsi="Helvetica"/>
          <w:color w:val="000000"/>
          <w:sz w:val="20"/>
          <w:szCs w:val="18"/>
          <w:shd w:val="clear" w:color="auto" w:fill="FFFFFF"/>
        </w:rPr>
      </w:pPr>
    </w:p>
    <w:p w:rsidR="00E079EB" w:rsidRDefault="00314C37" w:rsidP="00E079EB">
      <w:pPr>
        <w:pStyle w:val="Titre2"/>
        <w:jc w:val="both"/>
        <w:rPr>
          <w:rFonts w:asciiTheme="minorHAnsi" w:hAnsiTheme="minorHAnsi"/>
          <w:color w:val="auto"/>
          <w:sz w:val="32"/>
        </w:rPr>
      </w:pPr>
      <w:r>
        <w:rPr>
          <w:rFonts w:asciiTheme="minorHAnsi" w:hAnsiTheme="minorHAnsi"/>
          <w:color w:val="auto"/>
          <w:sz w:val="32"/>
        </w:rPr>
        <w:t>Enrichissement des services proposés par le résolveur de liens</w:t>
      </w:r>
    </w:p>
    <w:p w:rsidR="00314C37" w:rsidRDefault="00314C37" w:rsidP="00E079EB">
      <w:pPr>
        <w:jc w:val="both"/>
        <w:rPr>
          <w:rFonts w:ascii="Helvetica" w:hAnsi="Helvetica"/>
          <w:sz w:val="20"/>
        </w:rPr>
      </w:pPr>
      <w:r w:rsidRPr="00314C37">
        <w:rPr>
          <w:rFonts w:ascii="Helvetica" w:hAnsi="Helvetica"/>
          <w:sz w:val="20"/>
        </w:rPr>
        <w:t xml:space="preserve">Un nouveau service peut </w:t>
      </w:r>
      <w:r w:rsidR="00775133">
        <w:rPr>
          <w:rFonts w:ascii="Helvetica" w:hAnsi="Helvetica"/>
          <w:sz w:val="20"/>
        </w:rPr>
        <w:t xml:space="preserve">être proposé au niveau de la section </w:t>
      </w:r>
      <w:proofErr w:type="spellStart"/>
      <w:r w:rsidR="00775133" w:rsidRPr="00775133">
        <w:rPr>
          <w:rFonts w:ascii="Helvetica" w:hAnsi="Helvetica"/>
          <w:i/>
          <w:sz w:val="20"/>
        </w:rPr>
        <w:t>View</w:t>
      </w:r>
      <w:proofErr w:type="spellEnd"/>
      <w:r w:rsidR="00775133" w:rsidRPr="00775133">
        <w:rPr>
          <w:rFonts w:ascii="Helvetica" w:hAnsi="Helvetica"/>
          <w:i/>
          <w:sz w:val="20"/>
        </w:rPr>
        <w:t xml:space="preserve"> It</w:t>
      </w:r>
      <w:r w:rsidR="00860D89">
        <w:rPr>
          <w:rFonts w:ascii="Helvetica" w:hAnsi="Helvetica"/>
          <w:i/>
          <w:sz w:val="20"/>
        </w:rPr>
        <w:t xml:space="preserve"> </w:t>
      </w:r>
      <w:r w:rsidR="00860D89">
        <w:rPr>
          <w:rFonts w:ascii="Helvetica" w:hAnsi="Helvetica"/>
          <w:sz w:val="20"/>
        </w:rPr>
        <w:t>de Primo</w:t>
      </w:r>
      <w:r w:rsidR="00775133">
        <w:rPr>
          <w:rFonts w:ascii="Helvetica" w:hAnsi="Helvetica"/>
          <w:sz w:val="20"/>
        </w:rPr>
        <w:t>, comme au niveau du</w:t>
      </w:r>
      <w:r w:rsidRPr="00314C37">
        <w:rPr>
          <w:rFonts w:ascii="Helvetica" w:hAnsi="Helvetica"/>
          <w:sz w:val="20"/>
        </w:rPr>
        <w:t xml:space="preserve"> menu du résolveur de liens</w:t>
      </w:r>
      <w:r w:rsidR="00775133">
        <w:rPr>
          <w:rFonts w:ascii="Helvetica" w:hAnsi="Helvetica"/>
          <w:sz w:val="20"/>
        </w:rPr>
        <w:t xml:space="preserve"> pour les consultations effectuées depuis des bases extérieures type </w:t>
      </w:r>
      <w:proofErr w:type="spellStart"/>
      <w:r w:rsidR="00775133">
        <w:rPr>
          <w:rFonts w:ascii="Helvetica" w:hAnsi="Helvetica"/>
          <w:sz w:val="20"/>
        </w:rPr>
        <w:t>PubMed</w:t>
      </w:r>
      <w:proofErr w:type="spellEnd"/>
      <w:r w:rsidRPr="00314C37">
        <w:rPr>
          <w:rFonts w:ascii="Helvetica" w:hAnsi="Helvetica"/>
          <w:sz w:val="20"/>
        </w:rPr>
        <w:t>. Il s’appuie sur l</w:t>
      </w:r>
      <w:r>
        <w:rPr>
          <w:rFonts w:ascii="Helvetica" w:hAnsi="Helvetica"/>
          <w:sz w:val="20"/>
        </w:rPr>
        <w:t>e</w:t>
      </w:r>
      <w:r w:rsidRPr="00314C37">
        <w:rPr>
          <w:rFonts w:ascii="Helvetica" w:hAnsi="Helvetica"/>
          <w:sz w:val="20"/>
        </w:rPr>
        <w:t xml:space="preserve"> service </w:t>
      </w:r>
      <w:proofErr w:type="spellStart"/>
      <w:r w:rsidRPr="00314C37">
        <w:rPr>
          <w:rFonts w:ascii="Helvetica" w:hAnsi="Helvetica"/>
          <w:sz w:val="20"/>
        </w:rPr>
        <w:t>Unpaywall</w:t>
      </w:r>
      <w:proofErr w:type="spellEnd"/>
      <w:r w:rsidRPr="00314C37">
        <w:rPr>
          <w:rFonts w:ascii="Helvetica" w:hAnsi="Helvetica"/>
          <w:sz w:val="20"/>
        </w:rPr>
        <w:t xml:space="preserve">, qui </w:t>
      </w:r>
      <w:r>
        <w:rPr>
          <w:rFonts w:ascii="Helvetica" w:hAnsi="Helvetica"/>
          <w:sz w:val="20"/>
        </w:rPr>
        <w:t xml:space="preserve">propose, sur la base du numéro DOI, un lien vers la version </w:t>
      </w:r>
      <w:r>
        <w:rPr>
          <w:rFonts w:ascii="Helvetica" w:hAnsi="Helvetica"/>
          <w:i/>
          <w:sz w:val="20"/>
        </w:rPr>
        <w:t xml:space="preserve">open </w:t>
      </w:r>
      <w:proofErr w:type="spellStart"/>
      <w:r>
        <w:rPr>
          <w:rFonts w:ascii="Helvetica" w:hAnsi="Helvetica"/>
          <w:i/>
          <w:sz w:val="20"/>
        </w:rPr>
        <w:t>access</w:t>
      </w:r>
      <w:proofErr w:type="spellEnd"/>
      <w:r>
        <w:rPr>
          <w:rFonts w:ascii="Helvetica" w:hAnsi="Helvetica"/>
          <w:i/>
          <w:sz w:val="20"/>
        </w:rPr>
        <w:t xml:space="preserve"> </w:t>
      </w:r>
      <w:r>
        <w:rPr>
          <w:rFonts w:ascii="Helvetica" w:hAnsi="Helvetica"/>
          <w:sz w:val="20"/>
        </w:rPr>
        <w:t xml:space="preserve">de la ressource désirée, lorsque cette version existe et peut être identifiée à l’aide de ce numéro. </w:t>
      </w:r>
    </w:p>
    <w:p w:rsidR="00314C37" w:rsidRDefault="00775133" w:rsidP="00E079EB">
      <w:pPr>
        <w:jc w:val="both"/>
        <w:rPr>
          <w:rFonts w:ascii="Helvetica" w:hAnsi="Helvetica"/>
          <w:sz w:val="20"/>
        </w:rPr>
      </w:pPr>
      <w:r>
        <w:rPr>
          <w:rFonts w:ascii="Helvetica" w:hAnsi="Helvetica"/>
          <w:sz w:val="20"/>
        </w:rPr>
        <w:lastRenderedPageBreak/>
        <w:t>L</w:t>
      </w:r>
      <w:r w:rsidR="00314C37">
        <w:rPr>
          <w:rFonts w:ascii="Helvetica" w:hAnsi="Helvetica"/>
          <w:sz w:val="20"/>
        </w:rPr>
        <w:t xml:space="preserve">e résultat obtenu est équivalent </w:t>
      </w:r>
      <w:r w:rsidR="00E11825">
        <w:rPr>
          <w:rFonts w:ascii="Helvetica" w:hAnsi="Helvetica"/>
          <w:sz w:val="20"/>
        </w:rPr>
        <w:t>au résultat qui peut être obtenu aujourd’hui par l’utilisation de</w:t>
      </w:r>
      <w:r w:rsidR="00314C37">
        <w:rPr>
          <w:rFonts w:ascii="Helvetica" w:hAnsi="Helvetica"/>
          <w:sz w:val="20"/>
        </w:rPr>
        <w:t xml:space="preserve">s </w:t>
      </w:r>
      <w:hyperlink r:id="rId13" w:history="1">
        <w:r w:rsidR="00314C37" w:rsidRPr="00E11825">
          <w:rPr>
            <w:rStyle w:val="Lienhypertexte"/>
            <w:rFonts w:ascii="Helvetica" w:hAnsi="Helvetica"/>
            <w:sz w:val="20"/>
          </w:rPr>
          <w:t>« services électroniques généraux »</w:t>
        </w:r>
      </w:hyperlink>
      <w:r>
        <w:rPr>
          <w:rFonts w:ascii="Helvetica" w:hAnsi="Helvetica"/>
          <w:sz w:val="20"/>
        </w:rPr>
        <w:t xml:space="preserve"> d’Alma</w:t>
      </w:r>
      <w:r w:rsidR="00314C37">
        <w:rPr>
          <w:rFonts w:ascii="Helvetica" w:hAnsi="Helvetica"/>
          <w:sz w:val="20"/>
        </w:rPr>
        <w:t xml:space="preserve"> ; il souffre donc aussi des mêmes limites, inhérentes à la qualité de la base </w:t>
      </w:r>
      <w:r>
        <w:rPr>
          <w:rFonts w:ascii="Helvetica" w:hAnsi="Helvetica"/>
          <w:sz w:val="20"/>
        </w:rPr>
        <w:t xml:space="preserve">du service </w:t>
      </w:r>
      <w:proofErr w:type="spellStart"/>
      <w:r w:rsidR="00314C37">
        <w:rPr>
          <w:rFonts w:ascii="Helvetica" w:hAnsi="Helvetica"/>
          <w:sz w:val="20"/>
        </w:rPr>
        <w:t>Unpaywall</w:t>
      </w:r>
      <w:proofErr w:type="spellEnd"/>
      <w:r w:rsidR="00314C37">
        <w:rPr>
          <w:rFonts w:ascii="Helvetica" w:hAnsi="Helvetica"/>
          <w:sz w:val="20"/>
        </w:rPr>
        <w:t xml:space="preserve">. </w:t>
      </w:r>
    </w:p>
    <w:p w:rsidR="00E11825" w:rsidRDefault="00E11825" w:rsidP="00E079EB">
      <w:pPr>
        <w:jc w:val="both"/>
        <w:rPr>
          <w:rFonts w:ascii="Helvetica" w:hAnsi="Helvetica"/>
          <w:sz w:val="20"/>
        </w:rPr>
      </w:pPr>
      <w:r>
        <w:rPr>
          <w:rFonts w:ascii="Helvetica" w:hAnsi="Helvetica"/>
          <w:sz w:val="20"/>
        </w:rPr>
        <w:t>Ce paramètre</w:t>
      </w:r>
      <w:r w:rsidR="00314C37">
        <w:rPr>
          <w:rFonts w:ascii="Helvetica" w:hAnsi="Helvetica"/>
          <w:sz w:val="20"/>
        </w:rPr>
        <w:t xml:space="preserve"> est activé</w:t>
      </w:r>
      <w:r w:rsidR="00775133">
        <w:rPr>
          <w:rFonts w:ascii="Helvetica" w:hAnsi="Helvetica"/>
          <w:sz w:val="20"/>
        </w:rPr>
        <w:t xml:space="preserve"> par défaut pour tous les clients</w:t>
      </w:r>
      <w:r>
        <w:rPr>
          <w:rFonts w:ascii="Helvetica" w:hAnsi="Helvetica"/>
          <w:sz w:val="20"/>
        </w:rPr>
        <w:t xml:space="preserve">. </w:t>
      </w:r>
      <w:r w:rsidR="00775133">
        <w:rPr>
          <w:rFonts w:ascii="Helvetica" w:hAnsi="Helvetica"/>
          <w:sz w:val="20"/>
        </w:rPr>
        <w:t>L’affichage du service peut être masqué contextuellement (table « Règles logiques d’affichage ») ou modifié (table « </w:t>
      </w:r>
      <w:r w:rsidR="00775133" w:rsidRPr="00775133">
        <w:rPr>
          <w:rFonts w:ascii="Helvetica" w:hAnsi="Helvetica"/>
          <w:sz w:val="20"/>
        </w:rPr>
        <w:t>Ordre des services électroniques généraux</w:t>
      </w:r>
      <w:r w:rsidR="00775133">
        <w:rPr>
          <w:rFonts w:ascii="Helvetica" w:hAnsi="Helvetica"/>
          <w:sz w:val="20"/>
        </w:rPr>
        <w:t> »). Le paramètre peut être aussi purement et simplement désactivé (</w:t>
      </w:r>
      <w:proofErr w:type="spellStart"/>
      <w:r w:rsidR="00775133" w:rsidRPr="00775133">
        <w:rPr>
          <w:rFonts w:ascii="Helvetica" w:hAnsi="Helvetica"/>
          <w:sz w:val="20"/>
        </w:rPr>
        <w:t>enable_open_access_services_from_unpaywall_api</w:t>
      </w:r>
      <w:proofErr w:type="spellEnd"/>
      <w:r w:rsidR="00775133">
        <w:rPr>
          <w:rFonts w:ascii="Helvetica" w:hAnsi="Helvetica"/>
          <w:sz w:val="20"/>
        </w:rPr>
        <w:t xml:space="preserve"> dans la table « Autres paramètres » du menu d’administration « Services aux usagers »)</w:t>
      </w:r>
      <w:r w:rsidR="006B38F8">
        <w:rPr>
          <w:rFonts w:ascii="Helvetica" w:hAnsi="Helvetica"/>
          <w:sz w:val="20"/>
        </w:rPr>
        <w:t> ; dans ce cas, le service ne sera jamais proposé</w:t>
      </w:r>
      <w:r w:rsidR="00775133">
        <w:rPr>
          <w:rFonts w:ascii="Helvetica" w:hAnsi="Helvetica"/>
          <w:sz w:val="20"/>
        </w:rPr>
        <w:t xml:space="preserve">. </w:t>
      </w:r>
    </w:p>
    <w:p w:rsidR="006B38F8" w:rsidRDefault="006B38F8" w:rsidP="00E079EB">
      <w:pPr>
        <w:jc w:val="both"/>
        <w:rPr>
          <w:rFonts w:ascii="Helvetica" w:hAnsi="Helvetica"/>
          <w:sz w:val="20"/>
        </w:rPr>
      </w:pPr>
      <w:r>
        <w:rPr>
          <w:rFonts w:ascii="Helvetica" w:hAnsi="Helvetica"/>
          <w:sz w:val="20"/>
        </w:rPr>
        <w:t>Il est à noter que lorsque ce paramètre est activé, une nouvelle option désactivant le lien direct « </w:t>
      </w:r>
      <w:r w:rsidRPr="006B38F8">
        <w:rPr>
          <w:rFonts w:ascii="Helvetica" w:hAnsi="Helvetica"/>
          <w:sz w:val="20"/>
        </w:rPr>
        <w:t>quand le service Open Access est disponible</w:t>
      </w:r>
      <w:r>
        <w:rPr>
          <w:rFonts w:ascii="Helvetica" w:hAnsi="Helvetica"/>
          <w:sz w:val="20"/>
        </w:rPr>
        <w:t> » est appliquée.</w:t>
      </w:r>
      <w:r w:rsidR="00860D89">
        <w:rPr>
          <w:rFonts w:ascii="Helvetica" w:hAnsi="Helvetica"/>
          <w:sz w:val="20"/>
        </w:rPr>
        <w:t xml:space="preserve"> Elle aussi peut être désactivée. </w:t>
      </w:r>
    </w:p>
    <w:p w:rsidR="00A16404" w:rsidRDefault="00A16404" w:rsidP="00A16404">
      <w:pPr>
        <w:jc w:val="both"/>
        <w:rPr>
          <w:rFonts w:ascii="Helvetica" w:hAnsi="Helvetica"/>
          <w:color w:val="000000"/>
          <w:sz w:val="20"/>
          <w:szCs w:val="18"/>
          <w:shd w:val="clear" w:color="auto" w:fill="FFFFFF"/>
        </w:rPr>
      </w:pPr>
    </w:p>
    <w:p w:rsidR="00A16404" w:rsidRDefault="00A16404" w:rsidP="00A16404">
      <w:pPr>
        <w:jc w:val="both"/>
        <w:rPr>
          <w:rFonts w:ascii="Helvetica" w:hAnsi="Helvetica"/>
          <w:color w:val="000000"/>
          <w:sz w:val="20"/>
          <w:szCs w:val="18"/>
          <w:shd w:val="clear" w:color="auto" w:fill="FFFFFF"/>
        </w:rPr>
      </w:pPr>
    </w:p>
    <w:p w:rsidR="00A16404" w:rsidRDefault="00A16404" w:rsidP="00A16404">
      <w:pPr>
        <w:jc w:val="both"/>
        <w:rPr>
          <w:rFonts w:ascii="Helvetica" w:hAnsi="Helvetica"/>
          <w:color w:val="000000"/>
          <w:sz w:val="20"/>
          <w:szCs w:val="18"/>
          <w:shd w:val="clear" w:color="auto" w:fill="FFFFFF"/>
        </w:rPr>
      </w:pPr>
    </w:p>
    <w:p w:rsidR="00A16404" w:rsidRDefault="00A16404" w:rsidP="00A16404">
      <w:pPr>
        <w:pStyle w:val="Titre1"/>
        <w:jc w:val="both"/>
        <w:rPr>
          <w:rFonts w:asciiTheme="minorHAnsi" w:hAnsiTheme="minorHAnsi"/>
          <w:color w:val="auto"/>
          <w:sz w:val="40"/>
          <w:szCs w:val="40"/>
        </w:rPr>
      </w:pPr>
      <w:r>
        <w:rPr>
          <w:rFonts w:asciiTheme="minorHAnsi" w:hAnsiTheme="minorHAnsi"/>
          <w:color w:val="auto"/>
          <w:sz w:val="40"/>
          <w:szCs w:val="40"/>
        </w:rPr>
        <w:t>Services aux usagers</w:t>
      </w:r>
    </w:p>
    <w:p w:rsidR="00A16404" w:rsidRDefault="00A16404" w:rsidP="00A16404">
      <w:pPr>
        <w:jc w:val="both"/>
      </w:pPr>
    </w:p>
    <w:p w:rsidR="00A16404" w:rsidRDefault="00A16404" w:rsidP="00A16404">
      <w:pPr>
        <w:pStyle w:val="Titre2"/>
        <w:jc w:val="both"/>
        <w:rPr>
          <w:rFonts w:asciiTheme="minorHAnsi" w:hAnsiTheme="minorHAnsi"/>
          <w:color w:val="auto"/>
          <w:sz w:val="32"/>
        </w:rPr>
      </w:pPr>
      <w:r>
        <w:rPr>
          <w:rFonts w:asciiTheme="minorHAnsi" w:hAnsiTheme="minorHAnsi"/>
          <w:color w:val="auto"/>
          <w:sz w:val="32"/>
        </w:rPr>
        <w:t>Possibilité de configurer un délai avant l’envoi des mails informant les usagers de la mise de côté d’un document demandé</w:t>
      </w:r>
    </w:p>
    <w:p w:rsidR="001201B4" w:rsidRDefault="00A16404" w:rsidP="00A1640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possible de définir au niveau d’un bureau de prêt ou d’une bibliothèque un délai pour l’envoi des mails aux usagers les informant de la mise de côté d’un document demandé. Ce délai est défini en minutes. Alma, avant l’envoi de la notification à l’usager, vérifie que l’exemplaire en question est toujours mis de côté. </w:t>
      </w:r>
    </w:p>
    <w:p w:rsidR="00A16404" w:rsidRDefault="00A16404" w:rsidP="00A16404">
      <w:pPr>
        <w:jc w:val="both"/>
        <w:rPr>
          <w:rFonts w:ascii="Helvetica" w:hAnsi="Helvetica"/>
          <w:sz w:val="20"/>
          <w:szCs w:val="20"/>
        </w:rPr>
      </w:pPr>
      <w:r>
        <w:rPr>
          <w:rFonts w:ascii="Helvetica" w:hAnsi="Helvetica"/>
          <w:noProof/>
          <w:sz w:val="20"/>
          <w:szCs w:val="20"/>
          <w:lang w:eastAsia="fr-FR"/>
        </w:rPr>
        <w:drawing>
          <wp:inline distT="0" distB="0" distL="0" distR="0">
            <wp:extent cx="5760720" cy="28143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10-29_1844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817E7F" w:rsidRPr="00E2682A" w:rsidRDefault="00A16404" w:rsidP="00FE5C75">
      <w:pPr>
        <w:jc w:val="both"/>
        <w:rPr>
          <w:rFonts w:ascii="Helvetica" w:hAnsi="Helvetica"/>
          <w:sz w:val="20"/>
          <w:szCs w:val="20"/>
        </w:rPr>
      </w:pPr>
      <w:r>
        <w:rPr>
          <w:rFonts w:ascii="Helvetica" w:hAnsi="Helvetica"/>
          <w:noProof/>
          <w:sz w:val="20"/>
          <w:szCs w:val="20"/>
          <w:lang w:eastAsia="fr-FR"/>
        </w:rPr>
        <w:lastRenderedPageBreak/>
        <w:drawing>
          <wp:inline distT="0" distB="0" distL="0" distR="0">
            <wp:extent cx="5760720" cy="28651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9-10-29_18445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865120"/>
                    </a:xfrm>
                    <a:prstGeom prst="rect">
                      <a:avLst/>
                    </a:prstGeom>
                  </pic:spPr>
                </pic:pic>
              </a:graphicData>
            </a:graphic>
          </wp:inline>
        </w:drawing>
      </w:r>
    </w:p>
    <w:p w:rsidR="001201B4" w:rsidRDefault="001201B4" w:rsidP="00FE5C75">
      <w:pPr>
        <w:jc w:val="both"/>
        <w:rPr>
          <w:rFonts w:ascii="Helvetica" w:hAnsi="Helvetica"/>
          <w:sz w:val="20"/>
          <w:szCs w:val="20"/>
        </w:rPr>
      </w:pPr>
    </w:p>
    <w:p w:rsidR="00A16404" w:rsidRPr="00E2682A" w:rsidRDefault="00A16404" w:rsidP="00FE5C75">
      <w:pPr>
        <w:jc w:val="both"/>
        <w:rPr>
          <w:rFonts w:ascii="Helvetica" w:hAnsi="Helvetica"/>
          <w:sz w:val="20"/>
          <w:szCs w:val="20"/>
        </w:rPr>
      </w:pPr>
    </w:p>
    <w:p w:rsidR="00A16404" w:rsidRDefault="00A16404" w:rsidP="00A16404">
      <w:pPr>
        <w:pStyle w:val="Titre2"/>
        <w:jc w:val="both"/>
        <w:rPr>
          <w:rFonts w:asciiTheme="minorHAnsi" w:hAnsiTheme="minorHAnsi"/>
          <w:color w:val="auto"/>
          <w:sz w:val="32"/>
        </w:rPr>
      </w:pPr>
      <w:r>
        <w:rPr>
          <w:rFonts w:asciiTheme="minorHAnsi" w:hAnsiTheme="minorHAnsi"/>
          <w:color w:val="auto"/>
          <w:sz w:val="32"/>
        </w:rPr>
        <w:t>Affichage d’un message d’information au retour</w:t>
      </w:r>
    </w:p>
    <w:p w:rsidR="00863DDD" w:rsidRDefault="00A16404" w:rsidP="00A1640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Bien que cette nouveauté ne soit pas documentée dans la note de version de ce mois, il appert </w:t>
      </w:r>
      <w:r w:rsidR="00860D89">
        <w:rPr>
          <w:rFonts w:ascii="Helvetica" w:hAnsi="Helvetica"/>
          <w:color w:val="000000"/>
          <w:sz w:val="20"/>
          <w:szCs w:val="18"/>
          <w:shd w:val="clear" w:color="auto" w:fill="FFFFFF"/>
        </w:rPr>
        <w:t>qu’</w:t>
      </w:r>
      <w:r>
        <w:rPr>
          <w:rFonts w:ascii="Helvetica" w:hAnsi="Helvetica"/>
          <w:color w:val="000000"/>
          <w:sz w:val="20"/>
          <w:szCs w:val="18"/>
          <w:shd w:val="clear" w:color="auto" w:fill="FFFFFF"/>
        </w:rPr>
        <w:t xml:space="preserve">Alma affiche un message d’information lors de l’enregistrement du retour d’un exemplaire de la bibliothèque X dans celle-ci. </w:t>
      </w:r>
    </w:p>
    <w:p w:rsidR="00A16404" w:rsidRDefault="00A16404" w:rsidP="00A1640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 message est purement informatif, puisque le statut de base est immédiatement mis à jour, et ne peut malheureusement pas être outrepassé pour tous les autres retours de la session. Cette « nouveauté » a déjà été </w:t>
      </w:r>
      <w:r w:rsidR="00E73552">
        <w:rPr>
          <w:rFonts w:ascii="Helvetica" w:hAnsi="Helvetica"/>
          <w:color w:val="000000"/>
          <w:sz w:val="20"/>
          <w:szCs w:val="18"/>
          <w:shd w:val="clear" w:color="auto" w:fill="FFFFFF"/>
        </w:rPr>
        <w:t>signalée</w:t>
      </w:r>
      <w:r>
        <w:rPr>
          <w:rFonts w:ascii="Helvetica" w:hAnsi="Helvetica"/>
          <w:color w:val="000000"/>
          <w:sz w:val="20"/>
          <w:szCs w:val="18"/>
          <w:shd w:val="clear" w:color="auto" w:fill="FFFFFF"/>
        </w:rPr>
        <w:t xml:space="preserve"> comme « malheureuse » par plusieurs clients français auprès d’Ex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w:t>
      </w:r>
      <w:r w:rsidR="00E73552">
        <w:rPr>
          <w:rFonts w:ascii="Helvetica" w:hAnsi="Helvetica"/>
          <w:color w:val="000000"/>
          <w:sz w:val="20"/>
          <w:szCs w:val="18"/>
          <w:shd w:val="clear" w:color="auto" w:fill="FFFFFF"/>
        </w:rPr>
        <w:t xml:space="preserve">Il a été rapporté qu’Ex </w:t>
      </w:r>
      <w:proofErr w:type="spellStart"/>
      <w:r w:rsidR="00E73552">
        <w:rPr>
          <w:rFonts w:ascii="Helvetica" w:hAnsi="Helvetica"/>
          <w:color w:val="000000"/>
          <w:sz w:val="20"/>
          <w:szCs w:val="18"/>
          <w:shd w:val="clear" w:color="auto" w:fill="FFFFFF"/>
        </w:rPr>
        <w:t>Libris</w:t>
      </w:r>
      <w:proofErr w:type="spellEnd"/>
      <w:r w:rsidR="00E73552">
        <w:rPr>
          <w:rFonts w:ascii="Helvetica" w:hAnsi="Helvetica"/>
          <w:color w:val="000000"/>
          <w:sz w:val="20"/>
          <w:szCs w:val="18"/>
          <w:shd w:val="clear" w:color="auto" w:fill="FFFFFF"/>
        </w:rPr>
        <w:t xml:space="preserve"> prévoyait de corriger ce problème avant le déploiement de la version de novembre sur les bases de production. A vérifier le jour J. </w:t>
      </w:r>
    </w:p>
    <w:p w:rsidR="00E73552" w:rsidRDefault="00E73552" w:rsidP="00A1640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04597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10-29_18561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045970"/>
                    </a:xfrm>
                    <a:prstGeom prst="rect">
                      <a:avLst/>
                    </a:prstGeom>
                  </pic:spPr>
                </pic:pic>
              </a:graphicData>
            </a:graphic>
          </wp:inline>
        </w:drawing>
      </w:r>
    </w:p>
    <w:p w:rsidR="00A16404" w:rsidRDefault="00A16404" w:rsidP="00A16404">
      <w:pPr>
        <w:jc w:val="both"/>
        <w:rPr>
          <w:rFonts w:ascii="Helvetica" w:hAnsi="Helvetica"/>
          <w:color w:val="000000"/>
          <w:sz w:val="20"/>
          <w:szCs w:val="18"/>
          <w:shd w:val="clear" w:color="auto" w:fill="FFFFFF"/>
        </w:rPr>
      </w:pPr>
    </w:p>
    <w:p w:rsidR="00A16404" w:rsidRDefault="00A16404" w:rsidP="00A16404">
      <w:pPr>
        <w:jc w:val="both"/>
        <w:rPr>
          <w:rFonts w:ascii="Helvetica" w:hAnsi="Helvetica"/>
          <w:color w:val="000000"/>
          <w:sz w:val="20"/>
          <w:szCs w:val="18"/>
          <w:shd w:val="clear" w:color="auto" w:fill="FFFFFF"/>
        </w:rPr>
      </w:pPr>
    </w:p>
    <w:p w:rsidR="00F721C9" w:rsidRDefault="00F721C9" w:rsidP="00F721C9">
      <w:pPr>
        <w:pStyle w:val="Titre2"/>
        <w:jc w:val="both"/>
        <w:rPr>
          <w:rFonts w:asciiTheme="minorHAnsi" w:hAnsiTheme="minorHAnsi"/>
          <w:color w:val="auto"/>
          <w:sz w:val="32"/>
        </w:rPr>
      </w:pPr>
      <w:r>
        <w:rPr>
          <w:rFonts w:asciiTheme="minorHAnsi" w:hAnsiTheme="minorHAnsi"/>
          <w:color w:val="auto"/>
          <w:sz w:val="32"/>
        </w:rPr>
        <w:lastRenderedPageBreak/>
        <w:t>Enrichissement des paramètres de configuration des règles de circulation</w:t>
      </w:r>
    </w:p>
    <w:p w:rsidR="00F721C9" w:rsidRDefault="00F721C9" w:rsidP="00F721C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Une autre nouveauté n’est pas documentée dans la note de version de ce mois</w:t>
      </w:r>
      <w:r w:rsidR="008B20F5">
        <w:rPr>
          <w:rFonts w:ascii="Helvetica" w:hAnsi="Helvetica"/>
          <w:color w:val="000000"/>
          <w:sz w:val="20"/>
          <w:szCs w:val="18"/>
          <w:shd w:val="clear" w:color="auto" w:fill="FFFFFF"/>
        </w:rPr>
        <w:t xml:space="preserve"> (ou, plus exactement, dans sa version PDF)</w:t>
      </w:r>
      <w:bookmarkStart w:id="2" w:name="_GoBack"/>
      <w:bookmarkEnd w:id="2"/>
      <w:r>
        <w:rPr>
          <w:rFonts w:ascii="Helvetica" w:hAnsi="Helvetica"/>
          <w:color w:val="000000"/>
          <w:sz w:val="20"/>
          <w:szCs w:val="18"/>
          <w:shd w:val="clear" w:color="auto" w:fill="FFFFFF"/>
        </w:rPr>
        <w:t xml:space="preserve"> : l’ajout d’un critère de paramétrage supplémentaire au niveau des unités de service, le « campus d’affiliation du lecteur ». </w:t>
      </w:r>
    </w:p>
    <w:p w:rsidR="00F721C9" w:rsidRDefault="00F721C9" w:rsidP="00F8013B">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Cette nouveauté peut permettre de définir des règles de circulation différentes au sein d’une même bibliothèque suivant le campus (ou établissement) d’appartenance du lecteur sans devoir passer, pour atteindre le m</w:t>
      </w:r>
      <w:r w:rsidR="00F8013B">
        <w:rPr>
          <w:rFonts w:ascii="Helvetica" w:hAnsi="Helvetica"/>
          <w:color w:val="000000"/>
          <w:sz w:val="20"/>
          <w:szCs w:val="18"/>
          <w:shd w:val="clear" w:color="auto" w:fill="FFFFFF"/>
        </w:rPr>
        <w:t>ême</w:t>
      </w:r>
      <w:r>
        <w:rPr>
          <w:rFonts w:ascii="Helvetica" w:hAnsi="Helvetica"/>
          <w:color w:val="000000"/>
          <w:sz w:val="20"/>
          <w:szCs w:val="18"/>
          <w:shd w:val="clear" w:color="auto" w:fill="FFFFFF"/>
        </w:rPr>
        <w:t xml:space="preserve"> résultat</w:t>
      </w:r>
      <w:r w:rsidR="00F8013B">
        <w:rPr>
          <w:rFonts w:ascii="Helvetica" w:hAnsi="Helvetica"/>
          <w:color w:val="000000"/>
          <w:sz w:val="20"/>
          <w:szCs w:val="18"/>
          <w:shd w:val="clear" w:color="auto" w:fill="FFFFFF"/>
        </w:rPr>
        <w:t>,</w:t>
      </w:r>
      <w:r>
        <w:rPr>
          <w:rFonts w:ascii="Helvetica" w:hAnsi="Helvetica"/>
          <w:color w:val="000000"/>
          <w:sz w:val="20"/>
          <w:szCs w:val="18"/>
          <w:shd w:val="clear" w:color="auto" w:fill="FFFFFF"/>
        </w:rPr>
        <w:t xml:space="preserve"> par la création de groupes d’utilisateurs identiques déclinés par campus (ou par établissem</w:t>
      </w:r>
      <w:r w:rsidR="00F8013B">
        <w:rPr>
          <w:rFonts w:ascii="Helvetica" w:hAnsi="Helvetica"/>
          <w:color w:val="000000"/>
          <w:sz w:val="20"/>
          <w:szCs w:val="18"/>
          <w:shd w:val="clear" w:color="auto" w:fill="FFFFFF"/>
        </w:rPr>
        <w:t xml:space="preserve">ent). </w:t>
      </w:r>
    </w:p>
    <w:p w:rsidR="00F8013B" w:rsidRDefault="00F8013B" w:rsidP="00F8013B">
      <w:pPr>
        <w:jc w:val="center"/>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4690882" cy="1953772"/>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10-30_17140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0882" cy="1953772"/>
                    </a:xfrm>
                    <a:prstGeom prst="rect">
                      <a:avLst/>
                    </a:prstGeom>
                  </pic:spPr>
                </pic:pic>
              </a:graphicData>
            </a:graphic>
          </wp:inline>
        </w:drawing>
      </w:r>
    </w:p>
    <w:p w:rsidR="00F8013B" w:rsidRDefault="00F8013B" w:rsidP="00F8013B">
      <w:pPr>
        <w:jc w:val="both"/>
        <w:rPr>
          <w:rFonts w:ascii="Helvetica" w:hAnsi="Helvetica"/>
          <w:color w:val="000000"/>
          <w:sz w:val="20"/>
          <w:szCs w:val="18"/>
          <w:shd w:val="clear" w:color="auto" w:fill="FFFFFF"/>
        </w:rPr>
      </w:pPr>
    </w:p>
    <w:p w:rsidR="00F8013B" w:rsidRDefault="00F8013B" w:rsidP="00F8013B">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à noter que ce paramètre n’est pas disponible au niveau de la table de configuration des limites de prêt. </w:t>
      </w:r>
    </w:p>
    <w:sectPr w:rsidR="00F8013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F" w:rsidRDefault="00347DAF" w:rsidP="0000222F">
      <w:pPr>
        <w:spacing w:after="0" w:line="240" w:lineRule="auto"/>
      </w:pPr>
      <w:r>
        <w:separator/>
      </w:r>
    </w:p>
  </w:endnote>
  <w:endnote w:type="continuationSeparator" w:id="0">
    <w:p w:rsidR="00347DAF" w:rsidRDefault="00347DAF"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8B20F5">
          <w:rPr>
            <w:rFonts w:ascii="Constantia" w:hAnsi="Constantia"/>
            <w:noProof/>
            <w:sz w:val="24"/>
          </w:rPr>
          <w:t>6</w:t>
        </w:r>
        <w:r w:rsidRPr="004B003B">
          <w:rPr>
            <w:rFonts w:ascii="Constantia" w:hAnsi="Constantia"/>
            <w:sz w:val="24"/>
          </w:rPr>
          <w:fldChar w:fldCharType="end"/>
        </w:r>
      </w:p>
    </w:sdtContent>
  </w:sdt>
  <w:p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F" w:rsidRDefault="00347DAF" w:rsidP="0000222F">
      <w:pPr>
        <w:spacing w:after="0" w:line="240" w:lineRule="auto"/>
      </w:pPr>
      <w:r>
        <w:separator/>
      </w:r>
    </w:p>
  </w:footnote>
  <w:footnote w:type="continuationSeparator" w:id="0">
    <w:p w:rsidR="00347DAF" w:rsidRDefault="00347DAF"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0E47BE">
          <w:rPr>
            <w:rFonts w:ascii="Constantia" w:hAnsi="Constantia"/>
            <w:color w:val="000000" w:themeColor="text1"/>
            <w:sz w:val="20"/>
            <w:szCs w:val="20"/>
          </w:rPr>
          <w:t>Note de version Alma – Novembre 2019</w:t>
        </w:r>
      </w:sdtContent>
    </w:sdt>
  </w:p>
  <w:p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62C53"/>
    <w:rsid w:val="000736F5"/>
    <w:rsid w:val="000873D3"/>
    <w:rsid w:val="000C59D6"/>
    <w:rsid w:val="000D3C15"/>
    <w:rsid w:val="000D6D4E"/>
    <w:rsid w:val="000E47BE"/>
    <w:rsid w:val="000F3190"/>
    <w:rsid w:val="000F747B"/>
    <w:rsid w:val="00102B8A"/>
    <w:rsid w:val="0010457B"/>
    <w:rsid w:val="00105490"/>
    <w:rsid w:val="00111459"/>
    <w:rsid w:val="00112A0B"/>
    <w:rsid w:val="00117E9B"/>
    <w:rsid w:val="001201B4"/>
    <w:rsid w:val="00145FE2"/>
    <w:rsid w:val="001470CD"/>
    <w:rsid w:val="001650B2"/>
    <w:rsid w:val="001701A0"/>
    <w:rsid w:val="00172A1B"/>
    <w:rsid w:val="001A1BD8"/>
    <w:rsid w:val="001B18ED"/>
    <w:rsid w:val="001C53F4"/>
    <w:rsid w:val="001C78C1"/>
    <w:rsid w:val="001D4763"/>
    <w:rsid w:val="001E03D0"/>
    <w:rsid w:val="001E3A89"/>
    <w:rsid w:val="001F1BC0"/>
    <w:rsid w:val="0020526F"/>
    <w:rsid w:val="00214FC2"/>
    <w:rsid w:val="00261FDF"/>
    <w:rsid w:val="00262B13"/>
    <w:rsid w:val="00270474"/>
    <w:rsid w:val="00272361"/>
    <w:rsid w:val="00274673"/>
    <w:rsid w:val="00275004"/>
    <w:rsid w:val="00285875"/>
    <w:rsid w:val="0029509B"/>
    <w:rsid w:val="002A70D3"/>
    <w:rsid w:val="002A7A9B"/>
    <w:rsid w:val="002C314B"/>
    <w:rsid w:val="002C4D55"/>
    <w:rsid w:val="002F1327"/>
    <w:rsid w:val="002F7B16"/>
    <w:rsid w:val="00307E00"/>
    <w:rsid w:val="00314C37"/>
    <w:rsid w:val="00321A9A"/>
    <w:rsid w:val="003224A7"/>
    <w:rsid w:val="0032429A"/>
    <w:rsid w:val="003251D8"/>
    <w:rsid w:val="00326913"/>
    <w:rsid w:val="003474A7"/>
    <w:rsid w:val="00347DAF"/>
    <w:rsid w:val="00355D48"/>
    <w:rsid w:val="00361902"/>
    <w:rsid w:val="00364FCC"/>
    <w:rsid w:val="00384C81"/>
    <w:rsid w:val="003A0D01"/>
    <w:rsid w:val="003A762F"/>
    <w:rsid w:val="003C7825"/>
    <w:rsid w:val="003D3BED"/>
    <w:rsid w:val="003E09B8"/>
    <w:rsid w:val="003E38D0"/>
    <w:rsid w:val="003E5F2E"/>
    <w:rsid w:val="003F402B"/>
    <w:rsid w:val="00415DFF"/>
    <w:rsid w:val="004206D0"/>
    <w:rsid w:val="00441B1F"/>
    <w:rsid w:val="00443F9F"/>
    <w:rsid w:val="00454796"/>
    <w:rsid w:val="0045601C"/>
    <w:rsid w:val="0045770F"/>
    <w:rsid w:val="0045797F"/>
    <w:rsid w:val="004664C3"/>
    <w:rsid w:val="004673BE"/>
    <w:rsid w:val="004679EA"/>
    <w:rsid w:val="0047260A"/>
    <w:rsid w:val="00474B3A"/>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5007A3"/>
    <w:rsid w:val="005214E6"/>
    <w:rsid w:val="00524A5D"/>
    <w:rsid w:val="00535A67"/>
    <w:rsid w:val="005370F4"/>
    <w:rsid w:val="0054008B"/>
    <w:rsid w:val="00540F8B"/>
    <w:rsid w:val="00541138"/>
    <w:rsid w:val="00550E1E"/>
    <w:rsid w:val="0055368B"/>
    <w:rsid w:val="005549C4"/>
    <w:rsid w:val="005656F2"/>
    <w:rsid w:val="005772B3"/>
    <w:rsid w:val="00583BDD"/>
    <w:rsid w:val="00585D27"/>
    <w:rsid w:val="005A408F"/>
    <w:rsid w:val="005A4119"/>
    <w:rsid w:val="005B6C9E"/>
    <w:rsid w:val="005C0361"/>
    <w:rsid w:val="005C2C1F"/>
    <w:rsid w:val="005D2440"/>
    <w:rsid w:val="005D75FA"/>
    <w:rsid w:val="005E08E8"/>
    <w:rsid w:val="005E6A4B"/>
    <w:rsid w:val="005E6DCD"/>
    <w:rsid w:val="005F052D"/>
    <w:rsid w:val="006148A9"/>
    <w:rsid w:val="00636B65"/>
    <w:rsid w:val="00640F75"/>
    <w:rsid w:val="00657179"/>
    <w:rsid w:val="00681DFC"/>
    <w:rsid w:val="00682C02"/>
    <w:rsid w:val="00695161"/>
    <w:rsid w:val="00695988"/>
    <w:rsid w:val="006B38F8"/>
    <w:rsid w:val="006B3C74"/>
    <w:rsid w:val="006B7860"/>
    <w:rsid w:val="006C3D7A"/>
    <w:rsid w:val="006C5B78"/>
    <w:rsid w:val="006D416A"/>
    <w:rsid w:val="006E6104"/>
    <w:rsid w:val="006F79D3"/>
    <w:rsid w:val="00703D19"/>
    <w:rsid w:val="00707575"/>
    <w:rsid w:val="00721FB1"/>
    <w:rsid w:val="00735F64"/>
    <w:rsid w:val="00737F51"/>
    <w:rsid w:val="007423BA"/>
    <w:rsid w:val="00744D74"/>
    <w:rsid w:val="00745935"/>
    <w:rsid w:val="00761709"/>
    <w:rsid w:val="00763E4A"/>
    <w:rsid w:val="00775133"/>
    <w:rsid w:val="00784A00"/>
    <w:rsid w:val="00791893"/>
    <w:rsid w:val="007A586E"/>
    <w:rsid w:val="007A5C14"/>
    <w:rsid w:val="007B4945"/>
    <w:rsid w:val="007C474D"/>
    <w:rsid w:val="007E723C"/>
    <w:rsid w:val="007F1B48"/>
    <w:rsid w:val="00802C71"/>
    <w:rsid w:val="00805200"/>
    <w:rsid w:val="008071FD"/>
    <w:rsid w:val="00813BFE"/>
    <w:rsid w:val="00817E7F"/>
    <w:rsid w:val="0082353A"/>
    <w:rsid w:val="008275DC"/>
    <w:rsid w:val="00830066"/>
    <w:rsid w:val="0083132C"/>
    <w:rsid w:val="008358D1"/>
    <w:rsid w:val="00854DA3"/>
    <w:rsid w:val="00860D89"/>
    <w:rsid w:val="00861AD0"/>
    <w:rsid w:val="00863DDD"/>
    <w:rsid w:val="00892E14"/>
    <w:rsid w:val="00894A43"/>
    <w:rsid w:val="008A04F6"/>
    <w:rsid w:val="008B20F5"/>
    <w:rsid w:val="008B2251"/>
    <w:rsid w:val="008B4BE1"/>
    <w:rsid w:val="008B5D6E"/>
    <w:rsid w:val="008B6CE6"/>
    <w:rsid w:val="008C3035"/>
    <w:rsid w:val="008C63D9"/>
    <w:rsid w:val="008D0B16"/>
    <w:rsid w:val="008D5E7F"/>
    <w:rsid w:val="008D669B"/>
    <w:rsid w:val="0090602D"/>
    <w:rsid w:val="00921EF0"/>
    <w:rsid w:val="00936142"/>
    <w:rsid w:val="0094093B"/>
    <w:rsid w:val="0094099C"/>
    <w:rsid w:val="0095066F"/>
    <w:rsid w:val="00957BB2"/>
    <w:rsid w:val="00961C39"/>
    <w:rsid w:val="00976C63"/>
    <w:rsid w:val="00984A2A"/>
    <w:rsid w:val="009868D5"/>
    <w:rsid w:val="0099021A"/>
    <w:rsid w:val="009922B4"/>
    <w:rsid w:val="00997C68"/>
    <w:rsid w:val="009B26B5"/>
    <w:rsid w:val="009C0F47"/>
    <w:rsid w:val="009C2364"/>
    <w:rsid w:val="009D1495"/>
    <w:rsid w:val="009D56DD"/>
    <w:rsid w:val="009D7D87"/>
    <w:rsid w:val="009F7DE1"/>
    <w:rsid w:val="00A000A4"/>
    <w:rsid w:val="00A032F5"/>
    <w:rsid w:val="00A16404"/>
    <w:rsid w:val="00A20C95"/>
    <w:rsid w:val="00A30750"/>
    <w:rsid w:val="00A432A7"/>
    <w:rsid w:val="00A51303"/>
    <w:rsid w:val="00A616A7"/>
    <w:rsid w:val="00A75AC2"/>
    <w:rsid w:val="00A77C5E"/>
    <w:rsid w:val="00A830B5"/>
    <w:rsid w:val="00A9096E"/>
    <w:rsid w:val="00A97418"/>
    <w:rsid w:val="00AA2219"/>
    <w:rsid w:val="00AA361A"/>
    <w:rsid w:val="00AA52A5"/>
    <w:rsid w:val="00AB09C4"/>
    <w:rsid w:val="00AB6035"/>
    <w:rsid w:val="00AD0E4D"/>
    <w:rsid w:val="00AD218A"/>
    <w:rsid w:val="00AD5CF2"/>
    <w:rsid w:val="00AE1C5E"/>
    <w:rsid w:val="00AF0106"/>
    <w:rsid w:val="00AF1418"/>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D096F"/>
    <w:rsid w:val="00BD2AA4"/>
    <w:rsid w:val="00BD4AD5"/>
    <w:rsid w:val="00BD53C0"/>
    <w:rsid w:val="00BF425D"/>
    <w:rsid w:val="00BF4759"/>
    <w:rsid w:val="00BF5A00"/>
    <w:rsid w:val="00C06A60"/>
    <w:rsid w:val="00C07835"/>
    <w:rsid w:val="00C21EBA"/>
    <w:rsid w:val="00C357BA"/>
    <w:rsid w:val="00C35CE1"/>
    <w:rsid w:val="00C36024"/>
    <w:rsid w:val="00C441E8"/>
    <w:rsid w:val="00C44BA5"/>
    <w:rsid w:val="00C54E4F"/>
    <w:rsid w:val="00C632B8"/>
    <w:rsid w:val="00C65FCD"/>
    <w:rsid w:val="00C7078F"/>
    <w:rsid w:val="00C72F09"/>
    <w:rsid w:val="00C771BF"/>
    <w:rsid w:val="00C96FF6"/>
    <w:rsid w:val="00CA085C"/>
    <w:rsid w:val="00CA19C1"/>
    <w:rsid w:val="00CB5465"/>
    <w:rsid w:val="00CB7EB4"/>
    <w:rsid w:val="00CC11CF"/>
    <w:rsid w:val="00CD1F44"/>
    <w:rsid w:val="00CE1D11"/>
    <w:rsid w:val="00CF1D7F"/>
    <w:rsid w:val="00D015CD"/>
    <w:rsid w:val="00D03220"/>
    <w:rsid w:val="00D17106"/>
    <w:rsid w:val="00D24698"/>
    <w:rsid w:val="00D24F72"/>
    <w:rsid w:val="00D25941"/>
    <w:rsid w:val="00D34BC5"/>
    <w:rsid w:val="00D36CF5"/>
    <w:rsid w:val="00D4164C"/>
    <w:rsid w:val="00D42384"/>
    <w:rsid w:val="00D426EA"/>
    <w:rsid w:val="00D45973"/>
    <w:rsid w:val="00D50587"/>
    <w:rsid w:val="00D50A0E"/>
    <w:rsid w:val="00D50E3E"/>
    <w:rsid w:val="00D52E7B"/>
    <w:rsid w:val="00D55233"/>
    <w:rsid w:val="00D65525"/>
    <w:rsid w:val="00D70AEC"/>
    <w:rsid w:val="00D74046"/>
    <w:rsid w:val="00D75DC5"/>
    <w:rsid w:val="00D77664"/>
    <w:rsid w:val="00D872C1"/>
    <w:rsid w:val="00D94796"/>
    <w:rsid w:val="00DA5EAF"/>
    <w:rsid w:val="00DB33B9"/>
    <w:rsid w:val="00DB7EF8"/>
    <w:rsid w:val="00DC1426"/>
    <w:rsid w:val="00DD1B82"/>
    <w:rsid w:val="00DF1B14"/>
    <w:rsid w:val="00DF2422"/>
    <w:rsid w:val="00E0351C"/>
    <w:rsid w:val="00E039CD"/>
    <w:rsid w:val="00E079EB"/>
    <w:rsid w:val="00E07DCD"/>
    <w:rsid w:val="00E10427"/>
    <w:rsid w:val="00E11825"/>
    <w:rsid w:val="00E122BD"/>
    <w:rsid w:val="00E171FB"/>
    <w:rsid w:val="00E21332"/>
    <w:rsid w:val="00E2682A"/>
    <w:rsid w:val="00E26911"/>
    <w:rsid w:val="00E53580"/>
    <w:rsid w:val="00E538CA"/>
    <w:rsid w:val="00E5653F"/>
    <w:rsid w:val="00E73552"/>
    <w:rsid w:val="00E73D26"/>
    <w:rsid w:val="00E8143C"/>
    <w:rsid w:val="00E93246"/>
    <w:rsid w:val="00E93B8F"/>
    <w:rsid w:val="00EA6047"/>
    <w:rsid w:val="00EA6656"/>
    <w:rsid w:val="00EA7543"/>
    <w:rsid w:val="00EB032C"/>
    <w:rsid w:val="00EB1500"/>
    <w:rsid w:val="00EB4EBC"/>
    <w:rsid w:val="00EC0880"/>
    <w:rsid w:val="00EC217E"/>
    <w:rsid w:val="00EC6CA5"/>
    <w:rsid w:val="00ED701C"/>
    <w:rsid w:val="00ED7049"/>
    <w:rsid w:val="00EE16BA"/>
    <w:rsid w:val="00EE6D01"/>
    <w:rsid w:val="00F0245E"/>
    <w:rsid w:val="00F02D7D"/>
    <w:rsid w:val="00F07BFE"/>
    <w:rsid w:val="00F106C0"/>
    <w:rsid w:val="00F14E5C"/>
    <w:rsid w:val="00F22251"/>
    <w:rsid w:val="00F25316"/>
    <w:rsid w:val="00F2661B"/>
    <w:rsid w:val="00F35C24"/>
    <w:rsid w:val="00F3668E"/>
    <w:rsid w:val="00F463DC"/>
    <w:rsid w:val="00F640D9"/>
    <w:rsid w:val="00F670DA"/>
    <w:rsid w:val="00F70187"/>
    <w:rsid w:val="00F721C9"/>
    <w:rsid w:val="00F74BB6"/>
    <w:rsid w:val="00F76866"/>
    <w:rsid w:val="00F8013B"/>
    <w:rsid w:val="00F837A5"/>
    <w:rsid w:val="00FB24A7"/>
    <w:rsid w:val="00FB391E"/>
    <w:rsid w:val="00FC1D38"/>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933BE04"/>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09_2019/Alma_2019_Release_Notes?mon=201911BASE" TargetMode="External"/><Relationship Id="rId13" Type="http://schemas.openxmlformats.org/officeDocument/2006/relationships/hyperlink" Target="https://knowledge.exlibrisgroup.com/Primo/Community_Knowledge/How_to_&#8211;_Add_an_Unpaywall_General_Electronic_Service_to_Alma%2C_for_Open_Access_links_in_Prim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253EAA"/>
    <w:rsid w:val="003C51E5"/>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5951-99FF-48DE-A54A-5F09C273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1059</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Note de version Alma – Novembre 2019</vt:lpstr>
    </vt:vector>
  </TitlesOfParts>
  <Company>Microsoft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Novembre 2019</dc:title>
  <dc:subject/>
  <dc:creator>Loïc Ducasse</dc:creator>
  <cp:keywords/>
  <dc:description/>
  <cp:lastModifiedBy>Loic Ducasse</cp:lastModifiedBy>
  <cp:revision>9</cp:revision>
  <dcterms:created xsi:type="dcterms:W3CDTF">2019-10-29T15:32:00Z</dcterms:created>
  <dcterms:modified xsi:type="dcterms:W3CDTF">2019-10-30T16:26:00Z</dcterms:modified>
</cp:coreProperties>
</file>