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F7E32A" w14:textId="23B5E060" w:rsidR="00D50587" w:rsidRDefault="00117E9B" w:rsidP="008A641A">
      <w:pPr>
        <w:pStyle w:val="Citationintense"/>
        <w:rPr>
          <w:rStyle w:val="Accentuationlgre"/>
          <w:b/>
          <w:sz w:val="56"/>
        </w:rPr>
      </w:pPr>
      <w:bookmarkStart w:id="0" w:name="_Hlk37953237"/>
      <w:r>
        <w:rPr>
          <w:rStyle w:val="Accentuationlgre"/>
          <w:b/>
          <w:sz w:val="56"/>
        </w:rPr>
        <w:t>Note de version Alma –</w:t>
      </w:r>
    </w:p>
    <w:p w14:paraId="08EA3FC0" w14:textId="72B0C629" w:rsidR="004B003B" w:rsidRPr="00C23A11" w:rsidRDefault="00BC46AB" w:rsidP="008A641A">
      <w:pPr>
        <w:pStyle w:val="Citationintense"/>
        <w:rPr>
          <w:b/>
          <w:i w:val="0"/>
          <w:iCs w:val="0"/>
          <w:color w:val="404040" w:themeColor="text1" w:themeTint="BF"/>
          <w:sz w:val="56"/>
        </w:rPr>
      </w:pPr>
      <w:r>
        <w:rPr>
          <w:rStyle w:val="Accentuationlgre"/>
          <w:b/>
          <w:sz w:val="56"/>
        </w:rPr>
        <w:t>Février 2026</w:t>
      </w:r>
    </w:p>
    <w:p w14:paraId="2829D917" w14:textId="2D65E569" w:rsidR="00D065E8" w:rsidRDefault="009868D5" w:rsidP="008A641A">
      <w:pPr>
        <w:jc w:val="both"/>
      </w:pPr>
      <w:r w:rsidRPr="00E93A6F">
        <w:rPr>
          <w:rFonts w:cstheme="minorHAnsi"/>
        </w:rPr>
        <w:t>Source :</w:t>
      </w:r>
      <w:bookmarkStart w:id="1" w:name="_Hlk37951315"/>
      <w:r w:rsidR="00A23B75" w:rsidRPr="00E93A6F">
        <w:rPr>
          <w:rFonts w:ascii="Helvetica" w:hAnsi="Helvetica" w:cs="Helvetica"/>
        </w:rPr>
        <w:t xml:space="preserve"> </w:t>
      </w:r>
      <w:hyperlink r:id="rId8" w:history="1">
        <w:r w:rsidR="00BC46AB" w:rsidRPr="00D41F91">
          <w:rPr>
            <w:rStyle w:val="Lienhypertexte"/>
          </w:rPr>
          <w:t>https://knowledge.exlibrisgroup.com/Alma/Release_Notes/2026/Alma_2026_Release_Notes?mon=202602BASE</w:t>
        </w:r>
      </w:hyperlink>
    </w:p>
    <w:p w14:paraId="39C22964" w14:textId="25B0DB4B" w:rsidR="00196454" w:rsidRDefault="00196454" w:rsidP="008A641A">
      <w:pPr>
        <w:jc w:val="both"/>
        <w:rPr>
          <w:rStyle w:val="Lienhypertexte"/>
          <w:color w:val="auto"/>
          <w:u w:val="none"/>
        </w:rPr>
      </w:pPr>
    </w:p>
    <w:sdt>
      <w:sdtPr>
        <w:rPr>
          <w:rFonts w:asciiTheme="minorHAnsi" w:eastAsiaTheme="minorHAnsi" w:hAnsiTheme="minorHAnsi" w:cstheme="minorBidi"/>
          <w:color w:val="0563C1" w:themeColor="hyperlink"/>
          <w:sz w:val="22"/>
          <w:szCs w:val="22"/>
          <w:u w:val="single"/>
          <w:lang w:eastAsia="en-US"/>
        </w:rPr>
        <w:id w:val="1115869582"/>
        <w:docPartObj>
          <w:docPartGallery w:val="Table of Contents"/>
          <w:docPartUnique/>
        </w:docPartObj>
      </w:sdtPr>
      <w:sdtEndPr>
        <w:rPr>
          <w:b/>
          <w:bCs/>
          <w:color w:val="auto"/>
          <w:u w:val="none"/>
        </w:rPr>
      </w:sdtEndPr>
      <w:sdtContent>
        <w:p w14:paraId="212C70E6" w14:textId="7EC5F2F5" w:rsidR="00663B47" w:rsidRDefault="00663B47">
          <w:pPr>
            <w:pStyle w:val="En-ttedetabledesmatires"/>
          </w:pPr>
          <w:r>
            <w:t>Table des matières</w:t>
          </w:r>
        </w:p>
        <w:p w14:paraId="650ECDD4" w14:textId="24FE8675" w:rsidR="00E2481E" w:rsidRDefault="00663B47">
          <w:pPr>
            <w:pStyle w:val="TM1"/>
            <w:tabs>
              <w:tab w:val="right" w:leader="dot" w:pos="9062"/>
            </w:tabs>
            <w:rPr>
              <w:rFonts w:eastAsiaTheme="minorEastAsia"/>
              <w:noProof/>
              <w:kern w:val="2"/>
              <w:sz w:val="24"/>
              <w:szCs w:val="24"/>
              <w:lang w:eastAsia="fr-FR"/>
              <w14:ligatures w14:val="standardContextual"/>
            </w:rPr>
          </w:pPr>
          <w:r>
            <w:fldChar w:fldCharType="begin"/>
          </w:r>
          <w:r>
            <w:instrText xml:space="preserve"> TOC \o "1-3" \h \z \u </w:instrText>
          </w:r>
          <w:r>
            <w:fldChar w:fldCharType="separate"/>
          </w:r>
          <w:hyperlink w:anchor="_Toc220680740" w:history="1">
            <w:r w:rsidR="00E2481E" w:rsidRPr="00EA71C6">
              <w:rPr>
                <w:rStyle w:val="Lienhypertexte"/>
                <w:noProof/>
              </w:rPr>
              <w:t>Administration</w:t>
            </w:r>
            <w:r w:rsidR="00E2481E">
              <w:rPr>
                <w:noProof/>
                <w:webHidden/>
              </w:rPr>
              <w:tab/>
            </w:r>
            <w:r w:rsidR="00E2481E">
              <w:rPr>
                <w:noProof/>
                <w:webHidden/>
              </w:rPr>
              <w:fldChar w:fldCharType="begin"/>
            </w:r>
            <w:r w:rsidR="00E2481E">
              <w:rPr>
                <w:noProof/>
                <w:webHidden/>
              </w:rPr>
              <w:instrText xml:space="preserve"> PAGEREF _Toc220680740 \h </w:instrText>
            </w:r>
            <w:r w:rsidR="00E2481E">
              <w:rPr>
                <w:noProof/>
                <w:webHidden/>
              </w:rPr>
            </w:r>
            <w:r w:rsidR="00E2481E">
              <w:rPr>
                <w:noProof/>
                <w:webHidden/>
              </w:rPr>
              <w:fldChar w:fldCharType="separate"/>
            </w:r>
            <w:r w:rsidR="00E2481E">
              <w:rPr>
                <w:noProof/>
                <w:webHidden/>
              </w:rPr>
              <w:t>2</w:t>
            </w:r>
            <w:r w:rsidR="00E2481E">
              <w:rPr>
                <w:noProof/>
                <w:webHidden/>
              </w:rPr>
              <w:fldChar w:fldCharType="end"/>
            </w:r>
          </w:hyperlink>
        </w:p>
        <w:p w14:paraId="03FB1EC1" w14:textId="61A688FE" w:rsidR="00E2481E" w:rsidRDefault="00E2481E">
          <w:pPr>
            <w:pStyle w:val="TM2"/>
            <w:tabs>
              <w:tab w:val="right" w:leader="dot" w:pos="9062"/>
            </w:tabs>
            <w:rPr>
              <w:rFonts w:eastAsiaTheme="minorEastAsia"/>
              <w:noProof/>
              <w:kern w:val="2"/>
              <w:sz w:val="24"/>
              <w:szCs w:val="24"/>
              <w:lang w:eastAsia="fr-FR"/>
              <w14:ligatures w14:val="standardContextual"/>
            </w:rPr>
          </w:pPr>
          <w:hyperlink w:anchor="_Toc220680741" w:history="1">
            <w:r w:rsidRPr="00EA71C6">
              <w:rPr>
                <w:rStyle w:val="Lienhypertexte"/>
                <w:noProof/>
              </w:rPr>
              <w:t>Visualiser les réserves de cours</w:t>
            </w:r>
            <w:r>
              <w:rPr>
                <w:noProof/>
                <w:webHidden/>
              </w:rPr>
              <w:tab/>
            </w:r>
            <w:r>
              <w:rPr>
                <w:noProof/>
                <w:webHidden/>
              </w:rPr>
              <w:fldChar w:fldCharType="begin"/>
            </w:r>
            <w:r>
              <w:rPr>
                <w:noProof/>
                <w:webHidden/>
              </w:rPr>
              <w:instrText xml:space="preserve"> PAGEREF _Toc220680741 \h </w:instrText>
            </w:r>
            <w:r>
              <w:rPr>
                <w:noProof/>
                <w:webHidden/>
              </w:rPr>
            </w:r>
            <w:r>
              <w:rPr>
                <w:noProof/>
                <w:webHidden/>
              </w:rPr>
              <w:fldChar w:fldCharType="separate"/>
            </w:r>
            <w:r>
              <w:rPr>
                <w:noProof/>
                <w:webHidden/>
              </w:rPr>
              <w:t>2</w:t>
            </w:r>
            <w:r>
              <w:rPr>
                <w:noProof/>
                <w:webHidden/>
              </w:rPr>
              <w:fldChar w:fldCharType="end"/>
            </w:r>
          </w:hyperlink>
        </w:p>
        <w:p w14:paraId="53D77255" w14:textId="21413689" w:rsidR="00E2481E" w:rsidRDefault="00E2481E">
          <w:pPr>
            <w:pStyle w:val="TM2"/>
            <w:tabs>
              <w:tab w:val="right" w:leader="dot" w:pos="9062"/>
            </w:tabs>
            <w:rPr>
              <w:rFonts w:eastAsiaTheme="minorEastAsia"/>
              <w:noProof/>
              <w:kern w:val="2"/>
              <w:sz w:val="24"/>
              <w:szCs w:val="24"/>
              <w:lang w:eastAsia="fr-FR"/>
              <w14:ligatures w14:val="standardContextual"/>
            </w:rPr>
          </w:pPr>
          <w:hyperlink w:anchor="_Toc220680742" w:history="1">
            <w:r w:rsidRPr="00EA71C6">
              <w:rPr>
                <w:rStyle w:val="Lienhypertexte"/>
                <w:noProof/>
              </w:rPr>
              <w:t>Nouveaux index de recherche pour les exemplaires physiques</w:t>
            </w:r>
            <w:r>
              <w:rPr>
                <w:noProof/>
                <w:webHidden/>
              </w:rPr>
              <w:tab/>
            </w:r>
            <w:r>
              <w:rPr>
                <w:noProof/>
                <w:webHidden/>
              </w:rPr>
              <w:fldChar w:fldCharType="begin"/>
            </w:r>
            <w:r>
              <w:rPr>
                <w:noProof/>
                <w:webHidden/>
              </w:rPr>
              <w:instrText xml:space="preserve"> PAGEREF _Toc220680742 \h </w:instrText>
            </w:r>
            <w:r>
              <w:rPr>
                <w:noProof/>
                <w:webHidden/>
              </w:rPr>
            </w:r>
            <w:r>
              <w:rPr>
                <w:noProof/>
                <w:webHidden/>
              </w:rPr>
              <w:fldChar w:fldCharType="separate"/>
            </w:r>
            <w:r>
              <w:rPr>
                <w:noProof/>
                <w:webHidden/>
              </w:rPr>
              <w:t>2</w:t>
            </w:r>
            <w:r>
              <w:rPr>
                <w:noProof/>
                <w:webHidden/>
              </w:rPr>
              <w:fldChar w:fldCharType="end"/>
            </w:r>
          </w:hyperlink>
        </w:p>
        <w:p w14:paraId="0B4A04C5" w14:textId="7548DA84" w:rsidR="00E2481E" w:rsidRDefault="00E2481E">
          <w:pPr>
            <w:pStyle w:val="TM2"/>
            <w:tabs>
              <w:tab w:val="right" w:leader="dot" w:pos="9062"/>
            </w:tabs>
            <w:rPr>
              <w:rFonts w:eastAsiaTheme="minorEastAsia"/>
              <w:noProof/>
              <w:kern w:val="2"/>
              <w:sz w:val="24"/>
              <w:szCs w:val="24"/>
              <w:lang w:eastAsia="fr-FR"/>
              <w14:ligatures w14:val="standardContextual"/>
            </w:rPr>
          </w:pPr>
          <w:hyperlink w:anchor="_Toc220680743" w:history="1">
            <w:r w:rsidRPr="00EA71C6">
              <w:rPr>
                <w:rStyle w:val="Lienhypertexte"/>
                <w:noProof/>
              </w:rPr>
              <w:t>Nouveau rôle de responsable du développement des collections</w:t>
            </w:r>
            <w:r>
              <w:rPr>
                <w:noProof/>
                <w:webHidden/>
              </w:rPr>
              <w:tab/>
            </w:r>
            <w:r>
              <w:rPr>
                <w:noProof/>
                <w:webHidden/>
              </w:rPr>
              <w:fldChar w:fldCharType="begin"/>
            </w:r>
            <w:r>
              <w:rPr>
                <w:noProof/>
                <w:webHidden/>
              </w:rPr>
              <w:instrText xml:space="preserve"> PAGEREF _Toc220680743 \h </w:instrText>
            </w:r>
            <w:r>
              <w:rPr>
                <w:noProof/>
                <w:webHidden/>
              </w:rPr>
            </w:r>
            <w:r>
              <w:rPr>
                <w:noProof/>
                <w:webHidden/>
              </w:rPr>
              <w:fldChar w:fldCharType="separate"/>
            </w:r>
            <w:r>
              <w:rPr>
                <w:noProof/>
                <w:webHidden/>
              </w:rPr>
              <w:t>2</w:t>
            </w:r>
            <w:r>
              <w:rPr>
                <w:noProof/>
                <w:webHidden/>
              </w:rPr>
              <w:fldChar w:fldCharType="end"/>
            </w:r>
          </w:hyperlink>
        </w:p>
        <w:p w14:paraId="31A59D88" w14:textId="54B4919C" w:rsidR="00E2481E" w:rsidRDefault="00E2481E">
          <w:pPr>
            <w:pStyle w:val="TM2"/>
            <w:tabs>
              <w:tab w:val="right" w:leader="dot" w:pos="9062"/>
            </w:tabs>
            <w:rPr>
              <w:rFonts w:eastAsiaTheme="minorEastAsia"/>
              <w:noProof/>
              <w:kern w:val="2"/>
              <w:sz w:val="24"/>
              <w:szCs w:val="24"/>
              <w:lang w:eastAsia="fr-FR"/>
              <w14:ligatures w14:val="standardContextual"/>
            </w:rPr>
          </w:pPr>
          <w:hyperlink w:anchor="_Toc220680744" w:history="1">
            <w:r w:rsidRPr="00EA71C6">
              <w:rPr>
                <w:rStyle w:val="Lienhypertexte"/>
                <w:noProof/>
              </w:rPr>
              <w:t>Possibilité de masquer par défaut certains messages d’Alma</w:t>
            </w:r>
            <w:r>
              <w:rPr>
                <w:noProof/>
                <w:webHidden/>
              </w:rPr>
              <w:tab/>
            </w:r>
            <w:r>
              <w:rPr>
                <w:noProof/>
                <w:webHidden/>
              </w:rPr>
              <w:fldChar w:fldCharType="begin"/>
            </w:r>
            <w:r>
              <w:rPr>
                <w:noProof/>
                <w:webHidden/>
              </w:rPr>
              <w:instrText xml:space="preserve"> PAGEREF _Toc220680744 \h </w:instrText>
            </w:r>
            <w:r>
              <w:rPr>
                <w:noProof/>
                <w:webHidden/>
              </w:rPr>
            </w:r>
            <w:r>
              <w:rPr>
                <w:noProof/>
                <w:webHidden/>
              </w:rPr>
              <w:fldChar w:fldCharType="separate"/>
            </w:r>
            <w:r>
              <w:rPr>
                <w:noProof/>
                <w:webHidden/>
              </w:rPr>
              <w:t>3</w:t>
            </w:r>
            <w:r>
              <w:rPr>
                <w:noProof/>
                <w:webHidden/>
              </w:rPr>
              <w:fldChar w:fldCharType="end"/>
            </w:r>
          </w:hyperlink>
        </w:p>
        <w:p w14:paraId="39994B70" w14:textId="5A841E0F" w:rsidR="00E2481E" w:rsidRDefault="00E2481E">
          <w:pPr>
            <w:pStyle w:val="TM2"/>
            <w:tabs>
              <w:tab w:val="right" w:leader="dot" w:pos="9062"/>
            </w:tabs>
            <w:rPr>
              <w:rFonts w:eastAsiaTheme="minorEastAsia"/>
              <w:noProof/>
              <w:kern w:val="2"/>
              <w:sz w:val="24"/>
              <w:szCs w:val="24"/>
              <w:lang w:eastAsia="fr-FR"/>
              <w14:ligatures w14:val="standardContextual"/>
            </w:rPr>
          </w:pPr>
          <w:hyperlink w:anchor="_Toc220680745" w:history="1">
            <w:r w:rsidRPr="00EA71C6">
              <w:rPr>
                <w:rStyle w:val="Lienhypertexte"/>
                <w:noProof/>
              </w:rPr>
              <w:t>Possibilité de rechercher les utilisateurs professionnels dans Alma par rôle et par périmètre.</w:t>
            </w:r>
            <w:r>
              <w:rPr>
                <w:noProof/>
                <w:webHidden/>
              </w:rPr>
              <w:tab/>
            </w:r>
            <w:r>
              <w:rPr>
                <w:noProof/>
                <w:webHidden/>
              </w:rPr>
              <w:fldChar w:fldCharType="begin"/>
            </w:r>
            <w:r>
              <w:rPr>
                <w:noProof/>
                <w:webHidden/>
              </w:rPr>
              <w:instrText xml:space="preserve"> PAGEREF _Toc220680745 \h </w:instrText>
            </w:r>
            <w:r>
              <w:rPr>
                <w:noProof/>
                <w:webHidden/>
              </w:rPr>
            </w:r>
            <w:r>
              <w:rPr>
                <w:noProof/>
                <w:webHidden/>
              </w:rPr>
              <w:fldChar w:fldCharType="separate"/>
            </w:r>
            <w:r>
              <w:rPr>
                <w:noProof/>
                <w:webHidden/>
              </w:rPr>
              <w:t>4</w:t>
            </w:r>
            <w:r>
              <w:rPr>
                <w:noProof/>
                <w:webHidden/>
              </w:rPr>
              <w:fldChar w:fldCharType="end"/>
            </w:r>
          </w:hyperlink>
        </w:p>
        <w:p w14:paraId="48EFEA25" w14:textId="2C8D1BA6" w:rsidR="00E2481E" w:rsidRDefault="00E2481E">
          <w:pPr>
            <w:pStyle w:val="TM2"/>
            <w:tabs>
              <w:tab w:val="right" w:leader="dot" w:pos="9062"/>
            </w:tabs>
            <w:rPr>
              <w:rFonts w:eastAsiaTheme="minorEastAsia"/>
              <w:noProof/>
              <w:kern w:val="2"/>
              <w:sz w:val="24"/>
              <w:szCs w:val="24"/>
              <w:lang w:eastAsia="fr-FR"/>
              <w14:ligatures w14:val="standardContextual"/>
            </w:rPr>
          </w:pPr>
          <w:hyperlink w:anchor="_Toc220680746" w:history="1">
            <w:r w:rsidRPr="00EA71C6">
              <w:rPr>
                <w:rStyle w:val="Lienhypertexte"/>
                <w:noProof/>
              </w:rPr>
              <w:t>Possibilité de faire une recherche secondaire dans une liste de résultats de titres, de notices de fonds ou de LBC</w:t>
            </w:r>
            <w:r>
              <w:rPr>
                <w:noProof/>
                <w:webHidden/>
              </w:rPr>
              <w:tab/>
            </w:r>
            <w:r>
              <w:rPr>
                <w:noProof/>
                <w:webHidden/>
              </w:rPr>
              <w:fldChar w:fldCharType="begin"/>
            </w:r>
            <w:r>
              <w:rPr>
                <w:noProof/>
                <w:webHidden/>
              </w:rPr>
              <w:instrText xml:space="preserve"> PAGEREF _Toc220680746 \h </w:instrText>
            </w:r>
            <w:r>
              <w:rPr>
                <w:noProof/>
                <w:webHidden/>
              </w:rPr>
            </w:r>
            <w:r>
              <w:rPr>
                <w:noProof/>
                <w:webHidden/>
              </w:rPr>
              <w:fldChar w:fldCharType="separate"/>
            </w:r>
            <w:r>
              <w:rPr>
                <w:noProof/>
                <w:webHidden/>
              </w:rPr>
              <w:t>4</w:t>
            </w:r>
            <w:r>
              <w:rPr>
                <w:noProof/>
                <w:webHidden/>
              </w:rPr>
              <w:fldChar w:fldCharType="end"/>
            </w:r>
          </w:hyperlink>
        </w:p>
        <w:p w14:paraId="36F65AD8" w14:textId="5CD190FC" w:rsidR="00E2481E" w:rsidRDefault="00E2481E">
          <w:pPr>
            <w:pStyle w:val="TM1"/>
            <w:tabs>
              <w:tab w:val="right" w:leader="dot" w:pos="9062"/>
            </w:tabs>
            <w:rPr>
              <w:rFonts w:eastAsiaTheme="minorEastAsia"/>
              <w:noProof/>
              <w:kern w:val="2"/>
              <w:sz w:val="24"/>
              <w:szCs w:val="24"/>
              <w:lang w:eastAsia="fr-FR"/>
              <w14:ligatures w14:val="standardContextual"/>
            </w:rPr>
          </w:pPr>
          <w:hyperlink w:anchor="_Toc220680747" w:history="1">
            <w:r w:rsidRPr="00EA71C6">
              <w:rPr>
                <w:rStyle w:val="Lienhypertexte"/>
                <w:noProof/>
              </w:rPr>
              <w:t>Circulation</w:t>
            </w:r>
            <w:r>
              <w:rPr>
                <w:noProof/>
                <w:webHidden/>
              </w:rPr>
              <w:tab/>
            </w:r>
            <w:r>
              <w:rPr>
                <w:noProof/>
                <w:webHidden/>
              </w:rPr>
              <w:fldChar w:fldCharType="begin"/>
            </w:r>
            <w:r>
              <w:rPr>
                <w:noProof/>
                <w:webHidden/>
              </w:rPr>
              <w:instrText xml:space="preserve"> PAGEREF _Toc220680747 \h </w:instrText>
            </w:r>
            <w:r>
              <w:rPr>
                <w:noProof/>
                <w:webHidden/>
              </w:rPr>
            </w:r>
            <w:r>
              <w:rPr>
                <w:noProof/>
                <w:webHidden/>
              </w:rPr>
              <w:fldChar w:fldCharType="separate"/>
            </w:r>
            <w:r>
              <w:rPr>
                <w:noProof/>
                <w:webHidden/>
              </w:rPr>
              <w:t>5</w:t>
            </w:r>
            <w:r>
              <w:rPr>
                <w:noProof/>
                <w:webHidden/>
              </w:rPr>
              <w:fldChar w:fldCharType="end"/>
            </w:r>
          </w:hyperlink>
        </w:p>
        <w:p w14:paraId="2407DC4C" w14:textId="099DCA02" w:rsidR="00E2481E" w:rsidRDefault="00E2481E">
          <w:pPr>
            <w:pStyle w:val="TM2"/>
            <w:tabs>
              <w:tab w:val="right" w:leader="dot" w:pos="9062"/>
            </w:tabs>
            <w:rPr>
              <w:rFonts w:eastAsiaTheme="minorEastAsia"/>
              <w:noProof/>
              <w:kern w:val="2"/>
              <w:sz w:val="24"/>
              <w:szCs w:val="24"/>
              <w:lang w:eastAsia="fr-FR"/>
              <w14:ligatures w14:val="standardContextual"/>
            </w:rPr>
          </w:pPr>
          <w:hyperlink w:anchor="_Toc220680748" w:history="1">
            <w:r w:rsidRPr="00EA71C6">
              <w:rPr>
                <w:rStyle w:val="Lienhypertexte"/>
                <w:rFonts w:eastAsia="Times New Roman"/>
                <w:noProof/>
                <w:lang w:eastAsia="fr-FR"/>
              </w:rPr>
              <w:t>Outrepasser les règles de demandes de réservation/déplacement de documents</w:t>
            </w:r>
            <w:r>
              <w:rPr>
                <w:noProof/>
                <w:webHidden/>
              </w:rPr>
              <w:tab/>
            </w:r>
            <w:r>
              <w:rPr>
                <w:noProof/>
                <w:webHidden/>
              </w:rPr>
              <w:fldChar w:fldCharType="begin"/>
            </w:r>
            <w:r>
              <w:rPr>
                <w:noProof/>
                <w:webHidden/>
              </w:rPr>
              <w:instrText xml:space="preserve"> PAGEREF _Toc220680748 \h </w:instrText>
            </w:r>
            <w:r>
              <w:rPr>
                <w:noProof/>
                <w:webHidden/>
              </w:rPr>
            </w:r>
            <w:r>
              <w:rPr>
                <w:noProof/>
                <w:webHidden/>
              </w:rPr>
              <w:fldChar w:fldCharType="separate"/>
            </w:r>
            <w:r>
              <w:rPr>
                <w:noProof/>
                <w:webHidden/>
              </w:rPr>
              <w:t>5</w:t>
            </w:r>
            <w:r>
              <w:rPr>
                <w:noProof/>
                <w:webHidden/>
              </w:rPr>
              <w:fldChar w:fldCharType="end"/>
            </w:r>
          </w:hyperlink>
        </w:p>
        <w:p w14:paraId="5C9B228E" w14:textId="1EECE9E4" w:rsidR="00E2481E" w:rsidRDefault="00E2481E">
          <w:pPr>
            <w:pStyle w:val="TM2"/>
            <w:tabs>
              <w:tab w:val="right" w:leader="dot" w:pos="9062"/>
            </w:tabs>
            <w:rPr>
              <w:rFonts w:eastAsiaTheme="minorEastAsia"/>
              <w:noProof/>
              <w:kern w:val="2"/>
              <w:sz w:val="24"/>
              <w:szCs w:val="24"/>
              <w:lang w:eastAsia="fr-FR"/>
              <w14:ligatures w14:val="standardContextual"/>
            </w:rPr>
          </w:pPr>
          <w:hyperlink w:anchor="_Toc220680749" w:history="1">
            <w:r w:rsidRPr="00EA71C6">
              <w:rPr>
                <w:rStyle w:val="Lienhypertexte"/>
                <w:noProof/>
              </w:rPr>
              <w:t>Activation d’une fenêtre pop-up pour mettre en valeur les « notes du système »</w:t>
            </w:r>
            <w:r>
              <w:rPr>
                <w:noProof/>
                <w:webHidden/>
              </w:rPr>
              <w:tab/>
            </w:r>
            <w:r>
              <w:rPr>
                <w:noProof/>
                <w:webHidden/>
              </w:rPr>
              <w:fldChar w:fldCharType="begin"/>
            </w:r>
            <w:r>
              <w:rPr>
                <w:noProof/>
                <w:webHidden/>
              </w:rPr>
              <w:instrText xml:space="preserve"> PAGEREF _Toc220680749 \h </w:instrText>
            </w:r>
            <w:r>
              <w:rPr>
                <w:noProof/>
                <w:webHidden/>
              </w:rPr>
            </w:r>
            <w:r>
              <w:rPr>
                <w:noProof/>
                <w:webHidden/>
              </w:rPr>
              <w:fldChar w:fldCharType="separate"/>
            </w:r>
            <w:r>
              <w:rPr>
                <w:noProof/>
                <w:webHidden/>
              </w:rPr>
              <w:t>5</w:t>
            </w:r>
            <w:r>
              <w:rPr>
                <w:noProof/>
                <w:webHidden/>
              </w:rPr>
              <w:fldChar w:fldCharType="end"/>
            </w:r>
          </w:hyperlink>
        </w:p>
        <w:p w14:paraId="46897E59" w14:textId="79C17A7C" w:rsidR="00E2481E" w:rsidRDefault="00E2481E">
          <w:pPr>
            <w:pStyle w:val="TM1"/>
            <w:tabs>
              <w:tab w:val="right" w:leader="dot" w:pos="9062"/>
            </w:tabs>
            <w:rPr>
              <w:rFonts w:eastAsiaTheme="minorEastAsia"/>
              <w:noProof/>
              <w:kern w:val="2"/>
              <w:sz w:val="24"/>
              <w:szCs w:val="24"/>
              <w:lang w:eastAsia="fr-FR"/>
              <w14:ligatures w14:val="standardContextual"/>
            </w:rPr>
          </w:pPr>
          <w:hyperlink w:anchor="_Toc220680750" w:history="1">
            <w:r w:rsidRPr="00EA71C6">
              <w:rPr>
                <w:rStyle w:val="Lienhypertexte"/>
                <w:noProof/>
              </w:rPr>
              <w:t>Acquisitions</w:t>
            </w:r>
            <w:r>
              <w:rPr>
                <w:noProof/>
                <w:webHidden/>
              </w:rPr>
              <w:tab/>
            </w:r>
            <w:r>
              <w:rPr>
                <w:noProof/>
                <w:webHidden/>
              </w:rPr>
              <w:fldChar w:fldCharType="begin"/>
            </w:r>
            <w:r>
              <w:rPr>
                <w:noProof/>
                <w:webHidden/>
              </w:rPr>
              <w:instrText xml:space="preserve"> PAGEREF _Toc220680750 \h </w:instrText>
            </w:r>
            <w:r>
              <w:rPr>
                <w:noProof/>
                <w:webHidden/>
              </w:rPr>
            </w:r>
            <w:r>
              <w:rPr>
                <w:noProof/>
                <w:webHidden/>
              </w:rPr>
              <w:fldChar w:fldCharType="separate"/>
            </w:r>
            <w:r>
              <w:rPr>
                <w:noProof/>
                <w:webHidden/>
              </w:rPr>
              <w:t>6</w:t>
            </w:r>
            <w:r>
              <w:rPr>
                <w:noProof/>
                <w:webHidden/>
              </w:rPr>
              <w:fldChar w:fldCharType="end"/>
            </w:r>
          </w:hyperlink>
        </w:p>
        <w:p w14:paraId="23C0F13A" w14:textId="1991C2FB" w:rsidR="00E2481E" w:rsidRDefault="00E2481E">
          <w:pPr>
            <w:pStyle w:val="TM2"/>
            <w:tabs>
              <w:tab w:val="right" w:leader="dot" w:pos="9062"/>
            </w:tabs>
            <w:rPr>
              <w:rFonts w:eastAsiaTheme="minorEastAsia"/>
              <w:noProof/>
              <w:kern w:val="2"/>
              <w:sz w:val="24"/>
              <w:szCs w:val="24"/>
              <w:lang w:eastAsia="fr-FR"/>
              <w14:ligatures w14:val="standardContextual"/>
            </w:rPr>
          </w:pPr>
          <w:hyperlink w:anchor="_Toc220680751" w:history="1">
            <w:r w:rsidRPr="00EA71C6">
              <w:rPr>
                <w:rStyle w:val="Lienhypertexte"/>
                <w:rFonts w:eastAsia="Times New Roman"/>
                <w:noProof/>
                <w:lang w:eastAsia="fr-FR"/>
              </w:rPr>
              <w:t>Assistant d’Intelligence Artificielle (version Bêta) pour le suivi du budget</w:t>
            </w:r>
            <w:r>
              <w:rPr>
                <w:noProof/>
                <w:webHidden/>
              </w:rPr>
              <w:tab/>
            </w:r>
            <w:r>
              <w:rPr>
                <w:noProof/>
                <w:webHidden/>
              </w:rPr>
              <w:fldChar w:fldCharType="begin"/>
            </w:r>
            <w:r>
              <w:rPr>
                <w:noProof/>
                <w:webHidden/>
              </w:rPr>
              <w:instrText xml:space="preserve"> PAGEREF _Toc220680751 \h </w:instrText>
            </w:r>
            <w:r>
              <w:rPr>
                <w:noProof/>
                <w:webHidden/>
              </w:rPr>
            </w:r>
            <w:r>
              <w:rPr>
                <w:noProof/>
                <w:webHidden/>
              </w:rPr>
              <w:fldChar w:fldCharType="separate"/>
            </w:r>
            <w:r>
              <w:rPr>
                <w:noProof/>
                <w:webHidden/>
              </w:rPr>
              <w:t>6</w:t>
            </w:r>
            <w:r>
              <w:rPr>
                <w:noProof/>
                <w:webHidden/>
              </w:rPr>
              <w:fldChar w:fldCharType="end"/>
            </w:r>
          </w:hyperlink>
        </w:p>
        <w:p w14:paraId="3BF31031" w14:textId="662E7691" w:rsidR="00E2481E" w:rsidRDefault="00E2481E">
          <w:pPr>
            <w:pStyle w:val="TM2"/>
            <w:tabs>
              <w:tab w:val="right" w:leader="dot" w:pos="9062"/>
            </w:tabs>
            <w:rPr>
              <w:rFonts w:eastAsiaTheme="minorEastAsia"/>
              <w:noProof/>
              <w:kern w:val="2"/>
              <w:sz w:val="24"/>
              <w:szCs w:val="24"/>
              <w:lang w:eastAsia="fr-FR"/>
              <w14:ligatures w14:val="standardContextual"/>
            </w:rPr>
          </w:pPr>
          <w:hyperlink w:anchor="_Toc220680752" w:history="1">
            <w:r w:rsidRPr="00EA71C6">
              <w:rPr>
                <w:rStyle w:val="Lienhypertexte"/>
                <w:noProof/>
              </w:rPr>
              <w:t>Possibilité d’amélioration de la lettre envoyée aux utilisateurs intéressés</w:t>
            </w:r>
            <w:r>
              <w:rPr>
                <w:noProof/>
                <w:webHidden/>
              </w:rPr>
              <w:tab/>
            </w:r>
            <w:r>
              <w:rPr>
                <w:noProof/>
                <w:webHidden/>
              </w:rPr>
              <w:fldChar w:fldCharType="begin"/>
            </w:r>
            <w:r>
              <w:rPr>
                <w:noProof/>
                <w:webHidden/>
              </w:rPr>
              <w:instrText xml:space="preserve"> PAGEREF _Toc220680752 \h </w:instrText>
            </w:r>
            <w:r>
              <w:rPr>
                <w:noProof/>
                <w:webHidden/>
              </w:rPr>
            </w:r>
            <w:r>
              <w:rPr>
                <w:noProof/>
                <w:webHidden/>
              </w:rPr>
              <w:fldChar w:fldCharType="separate"/>
            </w:r>
            <w:r>
              <w:rPr>
                <w:noProof/>
                <w:webHidden/>
              </w:rPr>
              <w:t>7</w:t>
            </w:r>
            <w:r>
              <w:rPr>
                <w:noProof/>
                <w:webHidden/>
              </w:rPr>
              <w:fldChar w:fldCharType="end"/>
            </w:r>
          </w:hyperlink>
        </w:p>
        <w:p w14:paraId="76C104A2" w14:textId="2E4EB4F1" w:rsidR="00E2481E" w:rsidRDefault="00E2481E">
          <w:pPr>
            <w:pStyle w:val="TM2"/>
            <w:tabs>
              <w:tab w:val="right" w:leader="dot" w:pos="9062"/>
            </w:tabs>
            <w:rPr>
              <w:rFonts w:eastAsiaTheme="minorEastAsia"/>
              <w:noProof/>
              <w:kern w:val="2"/>
              <w:sz w:val="24"/>
              <w:szCs w:val="24"/>
              <w:lang w:eastAsia="fr-FR"/>
              <w14:ligatures w14:val="standardContextual"/>
            </w:rPr>
          </w:pPr>
          <w:hyperlink w:anchor="_Toc220680753" w:history="1">
            <w:r w:rsidRPr="00EA71C6">
              <w:rPr>
                <w:rStyle w:val="Lienhypertexte"/>
                <w:noProof/>
              </w:rPr>
              <w:t>Demandes de réservation depuis une ligne de commande</w:t>
            </w:r>
            <w:r>
              <w:rPr>
                <w:noProof/>
                <w:webHidden/>
              </w:rPr>
              <w:tab/>
            </w:r>
            <w:r>
              <w:rPr>
                <w:noProof/>
                <w:webHidden/>
              </w:rPr>
              <w:fldChar w:fldCharType="begin"/>
            </w:r>
            <w:r>
              <w:rPr>
                <w:noProof/>
                <w:webHidden/>
              </w:rPr>
              <w:instrText xml:space="preserve"> PAGEREF _Toc220680753 \h </w:instrText>
            </w:r>
            <w:r>
              <w:rPr>
                <w:noProof/>
                <w:webHidden/>
              </w:rPr>
            </w:r>
            <w:r>
              <w:rPr>
                <w:noProof/>
                <w:webHidden/>
              </w:rPr>
              <w:fldChar w:fldCharType="separate"/>
            </w:r>
            <w:r>
              <w:rPr>
                <w:noProof/>
                <w:webHidden/>
              </w:rPr>
              <w:t>8</w:t>
            </w:r>
            <w:r>
              <w:rPr>
                <w:noProof/>
                <w:webHidden/>
              </w:rPr>
              <w:fldChar w:fldCharType="end"/>
            </w:r>
          </w:hyperlink>
        </w:p>
        <w:p w14:paraId="65DBBD13" w14:textId="7EB2B160" w:rsidR="00E2481E" w:rsidRDefault="00E2481E">
          <w:pPr>
            <w:pStyle w:val="TM2"/>
            <w:tabs>
              <w:tab w:val="right" w:leader="dot" w:pos="9062"/>
            </w:tabs>
            <w:rPr>
              <w:rFonts w:eastAsiaTheme="minorEastAsia"/>
              <w:noProof/>
              <w:kern w:val="2"/>
              <w:sz w:val="24"/>
              <w:szCs w:val="24"/>
              <w:lang w:eastAsia="fr-FR"/>
              <w14:ligatures w14:val="standardContextual"/>
            </w:rPr>
          </w:pPr>
          <w:hyperlink w:anchor="_Toc220680754" w:history="1">
            <w:r w:rsidRPr="00EA71C6">
              <w:rPr>
                <w:rStyle w:val="Lienhypertexte"/>
                <w:noProof/>
              </w:rPr>
              <w:t>Afficher la notice bibliographique, de holding et d’exemplaires depuis la ligne de commande</w:t>
            </w:r>
            <w:r>
              <w:rPr>
                <w:noProof/>
                <w:webHidden/>
              </w:rPr>
              <w:tab/>
            </w:r>
            <w:r>
              <w:rPr>
                <w:noProof/>
                <w:webHidden/>
              </w:rPr>
              <w:fldChar w:fldCharType="begin"/>
            </w:r>
            <w:r>
              <w:rPr>
                <w:noProof/>
                <w:webHidden/>
              </w:rPr>
              <w:instrText xml:space="preserve"> PAGEREF _Toc220680754 \h </w:instrText>
            </w:r>
            <w:r>
              <w:rPr>
                <w:noProof/>
                <w:webHidden/>
              </w:rPr>
            </w:r>
            <w:r>
              <w:rPr>
                <w:noProof/>
                <w:webHidden/>
              </w:rPr>
              <w:fldChar w:fldCharType="separate"/>
            </w:r>
            <w:r>
              <w:rPr>
                <w:noProof/>
                <w:webHidden/>
              </w:rPr>
              <w:t>9</w:t>
            </w:r>
            <w:r>
              <w:rPr>
                <w:noProof/>
                <w:webHidden/>
              </w:rPr>
              <w:fldChar w:fldCharType="end"/>
            </w:r>
          </w:hyperlink>
        </w:p>
        <w:p w14:paraId="39F1766B" w14:textId="77C6426E" w:rsidR="00E2481E" w:rsidRDefault="00E2481E">
          <w:pPr>
            <w:pStyle w:val="TM2"/>
            <w:tabs>
              <w:tab w:val="right" w:leader="dot" w:pos="9062"/>
            </w:tabs>
            <w:rPr>
              <w:rFonts w:eastAsiaTheme="minorEastAsia"/>
              <w:noProof/>
              <w:kern w:val="2"/>
              <w:sz w:val="24"/>
              <w:szCs w:val="24"/>
              <w:lang w:eastAsia="fr-FR"/>
              <w14:ligatures w14:val="standardContextual"/>
            </w:rPr>
          </w:pPr>
          <w:hyperlink w:anchor="_Toc220680755" w:history="1">
            <w:r w:rsidRPr="00EA71C6">
              <w:rPr>
                <w:rStyle w:val="Lienhypertexte"/>
                <w:noProof/>
              </w:rPr>
              <w:t>Alimentation des registres comptables par API</w:t>
            </w:r>
            <w:r>
              <w:rPr>
                <w:noProof/>
                <w:webHidden/>
              </w:rPr>
              <w:tab/>
            </w:r>
            <w:r>
              <w:rPr>
                <w:noProof/>
                <w:webHidden/>
              </w:rPr>
              <w:fldChar w:fldCharType="begin"/>
            </w:r>
            <w:r>
              <w:rPr>
                <w:noProof/>
                <w:webHidden/>
              </w:rPr>
              <w:instrText xml:space="preserve"> PAGEREF _Toc220680755 \h </w:instrText>
            </w:r>
            <w:r>
              <w:rPr>
                <w:noProof/>
                <w:webHidden/>
              </w:rPr>
            </w:r>
            <w:r>
              <w:rPr>
                <w:noProof/>
                <w:webHidden/>
              </w:rPr>
              <w:fldChar w:fldCharType="separate"/>
            </w:r>
            <w:r>
              <w:rPr>
                <w:noProof/>
                <w:webHidden/>
              </w:rPr>
              <w:t>10</w:t>
            </w:r>
            <w:r>
              <w:rPr>
                <w:noProof/>
                <w:webHidden/>
              </w:rPr>
              <w:fldChar w:fldCharType="end"/>
            </w:r>
          </w:hyperlink>
        </w:p>
        <w:p w14:paraId="7F58ABA7" w14:textId="7B7E279F" w:rsidR="00E2481E" w:rsidRDefault="00E2481E">
          <w:pPr>
            <w:pStyle w:val="TM2"/>
            <w:tabs>
              <w:tab w:val="right" w:leader="dot" w:pos="9062"/>
            </w:tabs>
            <w:rPr>
              <w:rFonts w:eastAsiaTheme="minorEastAsia"/>
              <w:noProof/>
              <w:kern w:val="2"/>
              <w:sz w:val="24"/>
              <w:szCs w:val="24"/>
              <w:lang w:eastAsia="fr-FR"/>
              <w14:ligatures w14:val="standardContextual"/>
            </w:rPr>
          </w:pPr>
          <w:hyperlink w:anchor="_Toc220680756" w:history="1">
            <w:r w:rsidRPr="00EA71C6">
              <w:rPr>
                <w:rStyle w:val="Lienhypertexte"/>
                <w:noProof/>
              </w:rPr>
              <w:t>Rechercher sur les LBC par dates relatives</w:t>
            </w:r>
            <w:r>
              <w:rPr>
                <w:noProof/>
                <w:webHidden/>
              </w:rPr>
              <w:tab/>
            </w:r>
            <w:r>
              <w:rPr>
                <w:noProof/>
                <w:webHidden/>
              </w:rPr>
              <w:fldChar w:fldCharType="begin"/>
            </w:r>
            <w:r>
              <w:rPr>
                <w:noProof/>
                <w:webHidden/>
              </w:rPr>
              <w:instrText xml:space="preserve"> PAGEREF _Toc220680756 \h </w:instrText>
            </w:r>
            <w:r>
              <w:rPr>
                <w:noProof/>
                <w:webHidden/>
              </w:rPr>
            </w:r>
            <w:r>
              <w:rPr>
                <w:noProof/>
                <w:webHidden/>
              </w:rPr>
              <w:fldChar w:fldCharType="separate"/>
            </w:r>
            <w:r>
              <w:rPr>
                <w:noProof/>
                <w:webHidden/>
              </w:rPr>
              <w:t>10</w:t>
            </w:r>
            <w:r>
              <w:rPr>
                <w:noProof/>
                <w:webHidden/>
              </w:rPr>
              <w:fldChar w:fldCharType="end"/>
            </w:r>
          </w:hyperlink>
        </w:p>
        <w:p w14:paraId="07BE1C22" w14:textId="1F6BCAB0" w:rsidR="00E2481E" w:rsidRDefault="00E2481E">
          <w:pPr>
            <w:pStyle w:val="TM1"/>
            <w:tabs>
              <w:tab w:val="right" w:leader="dot" w:pos="9062"/>
            </w:tabs>
            <w:rPr>
              <w:rFonts w:eastAsiaTheme="minorEastAsia"/>
              <w:noProof/>
              <w:kern w:val="2"/>
              <w:sz w:val="24"/>
              <w:szCs w:val="24"/>
              <w:lang w:eastAsia="fr-FR"/>
              <w14:ligatures w14:val="standardContextual"/>
            </w:rPr>
          </w:pPr>
          <w:hyperlink w:anchor="_Toc220680757" w:history="1">
            <w:r w:rsidRPr="00EA71C6">
              <w:rPr>
                <w:rStyle w:val="Lienhypertexte"/>
                <w:noProof/>
              </w:rPr>
              <w:t>Gestion des données</w:t>
            </w:r>
            <w:r>
              <w:rPr>
                <w:noProof/>
                <w:webHidden/>
              </w:rPr>
              <w:tab/>
            </w:r>
            <w:r>
              <w:rPr>
                <w:noProof/>
                <w:webHidden/>
              </w:rPr>
              <w:fldChar w:fldCharType="begin"/>
            </w:r>
            <w:r>
              <w:rPr>
                <w:noProof/>
                <w:webHidden/>
              </w:rPr>
              <w:instrText xml:space="preserve"> PAGEREF _Toc220680757 \h </w:instrText>
            </w:r>
            <w:r>
              <w:rPr>
                <w:noProof/>
                <w:webHidden/>
              </w:rPr>
            </w:r>
            <w:r>
              <w:rPr>
                <w:noProof/>
                <w:webHidden/>
              </w:rPr>
              <w:fldChar w:fldCharType="separate"/>
            </w:r>
            <w:r>
              <w:rPr>
                <w:noProof/>
                <w:webHidden/>
              </w:rPr>
              <w:t>11</w:t>
            </w:r>
            <w:r>
              <w:rPr>
                <w:noProof/>
                <w:webHidden/>
              </w:rPr>
              <w:fldChar w:fldCharType="end"/>
            </w:r>
          </w:hyperlink>
        </w:p>
        <w:p w14:paraId="2349FE93" w14:textId="3A6E5A7C" w:rsidR="00E2481E" w:rsidRDefault="00E2481E">
          <w:pPr>
            <w:pStyle w:val="TM2"/>
            <w:tabs>
              <w:tab w:val="right" w:leader="dot" w:pos="9062"/>
            </w:tabs>
            <w:rPr>
              <w:rFonts w:eastAsiaTheme="minorEastAsia"/>
              <w:noProof/>
              <w:kern w:val="2"/>
              <w:sz w:val="24"/>
              <w:szCs w:val="24"/>
              <w:lang w:eastAsia="fr-FR"/>
              <w14:ligatures w14:val="standardContextual"/>
            </w:rPr>
          </w:pPr>
          <w:hyperlink w:anchor="_Toc220680758" w:history="1">
            <w:r w:rsidRPr="00EA71C6">
              <w:rPr>
                <w:rStyle w:val="Lienhypertexte"/>
                <w:rFonts w:eastAsia="Times New Roman"/>
                <w:noProof/>
                <w:lang w:eastAsia="fr-FR"/>
              </w:rPr>
              <w:t>Engagement de conservation au niveau de la notice de fonds</w:t>
            </w:r>
            <w:r>
              <w:rPr>
                <w:noProof/>
                <w:webHidden/>
              </w:rPr>
              <w:tab/>
            </w:r>
            <w:r>
              <w:rPr>
                <w:noProof/>
                <w:webHidden/>
              </w:rPr>
              <w:fldChar w:fldCharType="begin"/>
            </w:r>
            <w:r>
              <w:rPr>
                <w:noProof/>
                <w:webHidden/>
              </w:rPr>
              <w:instrText xml:space="preserve"> PAGEREF _Toc220680758 \h </w:instrText>
            </w:r>
            <w:r>
              <w:rPr>
                <w:noProof/>
                <w:webHidden/>
              </w:rPr>
            </w:r>
            <w:r>
              <w:rPr>
                <w:noProof/>
                <w:webHidden/>
              </w:rPr>
              <w:fldChar w:fldCharType="separate"/>
            </w:r>
            <w:r>
              <w:rPr>
                <w:noProof/>
                <w:webHidden/>
              </w:rPr>
              <w:t>11</w:t>
            </w:r>
            <w:r>
              <w:rPr>
                <w:noProof/>
                <w:webHidden/>
              </w:rPr>
              <w:fldChar w:fldCharType="end"/>
            </w:r>
          </w:hyperlink>
        </w:p>
        <w:p w14:paraId="68B8060C" w14:textId="1B867E5C" w:rsidR="00E2481E" w:rsidRDefault="00E2481E">
          <w:pPr>
            <w:pStyle w:val="TM1"/>
            <w:tabs>
              <w:tab w:val="right" w:leader="dot" w:pos="9062"/>
            </w:tabs>
            <w:rPr>
              <w:rFonts w:eastAsiaTheme="minorEastAsia"/>
              <w:noProof/>
              <w:kern w:val="2"/>
              <w:sz w:val="24"/>
              <w:szCs w:val="24"/>
              <w:lang w:eastAsia="fr-FR"/>
              <w14:ligatures w14:val="standardContextual"/>
            </w:rPr>
          </w:pPr>
          <w:hyperlink w:anchor="_Toc220680759" w:history="1">
            <w:r w:rsidRPr="00EA71C6">
              <w:rPr>
                <w:rStyle w:val="Lienhypertexte"/>
                <w:noProof/>
              </w:rPr>
              <w:t>Doc’Elec</w:t>
            </w:r>
            <w:r>
              <w:rPr>
                <w:noProof/>
                <w:webHidden/>
              </w:rPr>
              <w:tab/>
            </w:r>
            <w:r>
              <w:rPr>
                <w:noProof/>
                <w:webHidden/>
              </w:rPr>
              <w:fldChar w:fldCharType="begin"/>
            </w:r>
            <w:r>
              <w:rPr>
                <w:noProof/>
                <w:webHidden/>
              </w:rPr>
              <w:instrText xml:space="preserve"> PAGEREF _Toc220680759 \h </w:instrText>
            </w:r>
            <w:r>
              <w:rPr>
                <w:noProof/>
                <w:webHidden/>
              </w:rPr>
            </w:r>
            <w:r>
              <w:rPr>
                <w:noProof/>
                <w:webHidden/>
              </w:rPr>
              <w:fldChar w:fldCharType="separate"/>
            </w:r>
            <w:r>
              <w:rPr>
                <w:noProof/>
                <w:webHidden/>
              </w:rPr>
              <w:t>12</w:t>
            </w:r>
            <w:r>
              <w:rPr>
                <w:noProof/>
                <w:webHidden/>
              </w:rPr>
              <w:fldChar w:fldCharType="end"/>
            </w:r>
          </w:hyperlink>
        </w:p>
        <w:p w14:paraId="76CCE07C" w14:textId="4E1CC8F9" w:rsidR="00E2481E" w:rsidRDefault="00E2481E">
          <w:pPr>
            <w:pStyle w:val="TM2"/>
            <w:tabs>
              <w:tab w:val="right" w:leader="dot" w:pos="9062"/>
            </w:tabs>
            <w:rPr>
              <w:rFonts w:eastAsiaTheme="minorEastAsia"/>
              <w:noProof/>
              <w:kern w:val="2"/>
              <w:sz w:val="24"/>
              <w:szCs w:val="24"/>
              <w:lang w:eastAsia="fr-FR"/>
              <w14:ligatures w14:val="standardContextual"/>
            </w:rPr>
          </w:pPr>
          <w:hyperlink w:anchor="_Toc220680760" w:history="1">
            <w:r w:rsidRPr="00EA71C6">
              <w:rPr>
                <w:rStyle w:val="Lienhypertexte"/>
                <w:noProof/>
              </w:rPr>
              <w:t>Enregistrement complet des modifications apportées aux ressources électroniques</w:t>
            </w:r>
            <w:r>
              <w:rPr>
                <w:noProof/>
                <w:webHidden/>
              </w:rPr>
              <w:tab/>
            </w:r>
            <w:r>
              <w:rPr>
                <w:noProof/>
                <w:webHidden/>
              </w:rPr>
              <w:fldChar w:fldCharType="begin"/>
            </w:r>
            <w:r>
              <w:rPr>
                <w:noProof/>
                <w:webHidden/>
              </w:rPr>
              <w:instrText xml:space="preserve"> PAGEREF _Toc220680760 \h </w:instrText>
            </w:r>
            <w:r>
              <w:rPr>
                <w:noProof/>
                <w:webHidden/>
              </w:rPr>
            </w:r>
            <w:r>
              <w:rPr>
                <w:noProof/>
                <w:webHidden/>
              </w:rPr>
              <w:fldChar w:fldCharType="separate"/>
            </w:r>
            <w:r>
              <w:rPr>
                <w:noProof/>
                <w:webHidden/>
              </w:rPr>
              <w:t>12</w:t>
            </w:r>
            <w:r>
              <w:rPr>
                <w:noProof/>
                <w:webHidden/>
              </w:rPr>
              <w:fldChar w:fldCharType="end"/>
            </w:r>
          </w:hyperlink>
        </w:p>
        <w:p w14:paraId="2CCCE4FE" w14:textId="3BD9D341" w:rsidR="00E2481E" w:rsidRDefault="00E2481E">
          <w:pPr>
            <w:pStyle w:val="TM2"/>
            <w:tabs>
              <w:tab w:val="right" w:leader="dot" w:pos="9062"/>
            </w:tabs>
            <w:rPr>
              <w:rFonts w:eastAsiaTheme="minorEastAsia"/>
              <w:noProof/>
              <w:kern w:val="2"/>
              <w:sz w:val="24"/>
              <w:szCs w:val="24"/>
              <w:lang w:eastAsia="fr-FR"/>
              <w14:ligatures w14:val="standardContextual"/>
            </w:rPr>
          </w:pPr>
          <w:hyperlink w:anchor="_Toc220680761" w:history="1">
            <w:r w:rsidRPr="00EA71C6">
              <w:rPr>
                <w:rStyle w:val="Lienhypertexte"/>
                <w:noProof/>
              </w:rPr>
              <w:t>Doc’Elec &amp; Analytics : nouveau champ "Alternative Collections CZ ID"</w:t>
            </w:r>
            <w:r>
              <w:rPr>
                <w:noProof/>
                <w:webHidden/>
              </w:rPr>
              <w:tab/>
            </w:r>
            <w:r>
              <w:rPr>
                <w:noProof/>
                <w:webHidden/>
              </w:rPr>
              <w:fldChar w:fldCharType="begin"/>
            </w:r>
            <w:r>
              <w:rPr>
                <w:noProof/>
                <w:webHidden/>
              </w:rPr>
              <w:instrText xml:space="preserve"> PAGEREF _Toc220680761 \h </w:instrText>
            </w:r>
            <w:r>
              <w:rPr>
                <w:noProof/>
                <w:webHidden/>
              </w:rPr>
            </w:r>
            <w:r>
              <w:rPr>
                <w:noProof/>
                <w:webHidden/>
              </w:rPr>
              <w:fldChar w:fldCharType="separate"/>
            </w:r>
            <w:r>
              <w:rPr>
                <w:noProof/>
                <w:webHidden/>
              </w:rPr>
              <w:t>12</w:t>
            </w:r>
            <w:r>
              <w:rPr>
                <w:noProof/>
                <w:webHidden/>
              </w:rPr>
              <w:fldChar w:fldCharType="end"/>
            </w:r>
          </w:hyperlink>
        </w:p>
        <w:p w14:paraId="4B79A623" w14:textId="0887D9F2" w:rsidR="00E2481E" w:rsidRDefault="00E2481E">
          <w:pPr>
            <w:pStyle w:val="TM1"/>
            <w:tabs>
              <w:tab w:val="right" w:leader="dot" w:pos="9062"/>
            </w:tabs>
            <w:rPr>
              <w:rFonts w:eastAsiaTheme="minorEastAsia"/>
              <w:noProof/>
              <w:kern w:val="2"/>
              <w:sz w:val="24"/>
              <w:szCs w:val="24"/>
              <w:lang w:eastAsia="fr-FR"/>
              <w14:ligatures w14:val="standardContextual"/>
            </w:rPr>
          </w:pPr>
          <w:hyperlink w:anchor="_Toc220680762" w:history="1">
            <w:r w:rsidRPr="00EA71C6">
              <w:rPr>
                <w:rStyle w:val="Lienhypertexte"/>
                <w:noProof/>
              </w:rPr>
              <w:t>Analytics</w:t>
            </w:r>
            <w:r>
              <w:rPr>
                <w:noProof/>
                <w:webHidden/>
              </w:rPr>
              <w:tab/>
            </w:r>
            <w:r>
              <w:rPr>
                <w:noProof/>
                <w:webHidden/>
              </w:rPr>
              <w:fldChar w:fldCharType="begin"/>
            </w:r>
            <w:r>
              <w:rPr>
                <w:noProof/>
                <w:webHidden/>
              </w:rPr>
              <w:instrText xml:space="preserve"> PAGEREF _Toc220680762 \h </w:instrText>
            </w:r>
            <w:r>
              <w:rPr>
                <w:noProof/>
                <w:webHidden/>
              </w:rPr>
            </w:r>
            <w:r>
              <w:rPr>
                <w:noProof/>
                <w:webHidden/>
              </w:rPr>
              <w:fldChar w:fldCharType="separate"/>
            </w:r>
            <w:r>
              <w:rPr>
                <w:noProof/>
                <w:webHidden/>
              </w:rPr>
              <w:t>12</w:t>
            </w:r>
            <w:r>
              <w:rPr>
                <w:noProof/>
                <w:webHidden/>
              </w:rPr>
              <w:fldChar w:fldCharType="end"/>
            </w:r>
          </w:hyperlink>
        </w:p>
        <w:p w14:paraId="14E75998" w14:textId="25FAC3AA" w:rsidR="00E2481E" w:rsidRDefault="00E2481E">
          <w:pPr>
            <w:pStyle w:val="TM2"/>
            <w:tabs>
              <w:tab w:val="right" w:leader="dot" w:pos="9062"/>
            </w:tabs>
            <w:rPr>
              <w:rFonts w:eastAsiaTheme="minorEastAsia"/>
              <w:noProof/>
              <w:kern w:val="2"/>
              <w:sz w:val="24"/>
              <w:szCs w:val="24"/>
              <w:lang w:eastAsia="fr-FR"/>
              <w14:ligatures w14:val="standardContextual"/>
            </w:rPr>
          </w:pPr>
          <w:hyperlink w:anchor="_Toc220680763" w:history="1">
            <w:r w:rsidRPr="00EA71C6">
              <w:rPr>
                <w:rStyle w:val="Lienhypertexte"/>
                <w:noProof/>
              </w:rPr>
              <w:t>Possibilité d’obtenir l’information de qui exécute un traitement manuel</w:t>
            </w:r>
            <w:r>
              <w:rPr>
                <w:noProof/>
                <w:webHidden/>
              </w:rPr>
              <w:tab/>
            </w:r>
            <w:r>
              <w:rPr>
                <w:noProof/>
                <w:webHidden/>
              </w:rPr>
              <w:fldChar w:fldCharType="begin"/>
            </w:r>
            <w:r>
              <w:rPr>
                <w:noProof/>
                <w:webHidden/>
              </w:rPr>
              <w:instrText xml:space="preserve"> PAGEREF _Toc220680763 \h </w:instrText>
            </w:r>
            <w:r>
              <w:rPr>
                <w:noProof/>
                <w:webHidden/>
              </w:rPr>
            </w:r>
            <w:r>
              <w:rPr>
                <w:noProof/>
                <w:webHidden/>
              </w:rPr>
              <w:fldChar w:fldCharType="separate"/>
            </w:r>
            <w:r>
              <w:rPr>
                <w:noProof/>
                <w:webHidden/>
              </w:rPr>
              <w:t>12</w:t>
            </w:r>
            <w:r>
              <w:rPr>
                <w:noProof/>
                <w:webHidden/>
              </w:rPr>
              <w:fldChar w:fldCharType="end"/>
            </w:r>
          </w:hyperlink>
        </w:p>
        <w:p w14:paraId="0A64DDA2" w14:textId="17A6B37E" w:rsidR="00E2481E" w:rsidRDefault="00E2481E">
          <w:pPr>
            <w:pStyle w:val="TM2"/>
            <w:tabs>
              <w:tab w:val="right" w:leader="dot" w:pos="9062"/>
            </w:tabs>
            <w:rPr>
              <w:rFonts w:eastAsiaTheme="minorEastAsia"/>
              <w:noProof/>
              <w:kern w:val="2"/>
              <w:sz w:val="24"/>
              <w:szCs w:val="24"/>
              <w:lang w:eastAsia="fr-FR"/>
              <w14:ligatures w14:val="standardContextual"/>
            </w:rPr>
          </w:pPr>
          <w:hyperlink w:anchor="_Toc220680764" w:history="1">
            <w:r w:rsidRPr="00EA71C6">
              <w:rPr>
                <w:rStyle w:val="Lienhypertexte"/>
                <w:noProof/>
              </w:rPr>
              <w:t>Nouvelle façon d’anonymiser les usagers</w:t>
            </w:r>
            <w:r>
              <w:rPr>
                <w:noProof/>
                <w:webHidden/>
              </w:rPr>
              <w:tab/>
            </w:r>
            <w:r>
              <w:rPr>
                <w:noProof/>
                <w:webHidden/>
              </w:rPr>
              <w:fldChar w:fldCharType="begin"/>
            </w:r>
            <w:r>
              <w:rPr>
                <w:noProof/>
                <w:webHidden/>
              </w:rPr>
              <w:instrText xml:space="preserve"> PAGEREF _Toc220680764 \h </w:instrText>
            </w:r>
            <w:r>
              <w:rPr>
                <w:noProof/>
                <w:webHidden/>
              </w:rPr>
            </w:r>
            <w:r>
              <w:rPr>
                <w:noProof/>
                <w:webHidden/>
              </w:rPr>
              <w:fldChar w:fldCharType="separate"/>
            </w:r>
            <w:r>
              <w:rPr>
                <w:noProof/>
                <w:webHidden/>
              </w:rPr>
              <w:t>13</w:t>
            </w:r>
            <w:r>
              <w:rPr>
                <w:noProof/>
                <w:webHidden/>
              </w:rPr>
              <w:fldChar w:fldCharType="end"/>
            </w:r>
          </w:hyperlink>
        </w:p>
        <w:p w14:paraId="5A975948" w14:textId="577D6BFF" w:rsidR="00E2481E" w:rsidRDefault="00E2481E">
          <w:pPr>
            <w:pStyle w:val="TM2"/>
            <w:tabs>
              <w:tab w:val="right" w:leader="dot" w:pos="9062"/>
            </w:tabs>
            <w:rPr>
              <w:rFonts w:eastAsiaTheme="minorEastAsia"/>
              <w:noProof/>
              <w:kern w:val="2"/>
              <w:sz w:val="24"/>
              <w:szCs w:val="24"/>
              <w:lang w:eastAsia="fr-FR"/>
              <w14:ligatures w14:val="standardContextual"/>
            </w:rPr>
          </w:pPr>
          <w:hyperlink w:anchor="_Toc220680765" w:history="1">
            <w:r w:rsidRPr="00EA71C6">
              <w:rPr>
                <w:rStyle w:val="Lienhypertexte"/>
                <w:noProof/>
              </w:rPr>
              <w:t>Plus de flexibilité pour la création des « local param »</w:t>
            </w:r>
            <w:r>
              <w:rPr>
                <w:noProof/>
                <w:webHidden/>
              </w:rPr>
              <w:tab/>
            </w:r>
            <w:r>
              <w:rPr>
                <w:noProof/>
                <w:webHidden/>
              </w:rPr>
              <w:fldChar w:fldCharType="begin"/>
            </w:r>
            <w:r>
              <w:rPr>
                <w:noProof/>
                <w:webHidden/>
              </w:rPr>
              <w:instrText xml:space="preserve"> PAGEREF _Toc220680765 \h </w:instrText>
            </w:r>
            <w:r>
              <w:rPr>
                <w:noProof/>
                <w:webHidden/>
              </w:rPr>
            </w:r>
            <w:r>
              <w:rPr>
                <w:noProof/>
                <w:webHidden/>
              </w:rPr>
              <w:fldChar w:fldCharType="separate"/>
            </w:r>
            <w:r>
              <w:rPr>
                <w:noProof/>
                <w:webHidden/>
              </w:rPr>
              <w:t>13</w:t>
            </w:r>
            <w:r>
              <w:rPr>
                <w:noProof/>
                <w:webHidden/>
              </w:rPr>
              <w:fldChar w:fldCharType="end"/>
            </w:r>
          </w:hyperlink>
        </w:p>
        <w:p w14:paraId="40F3F99A" w14:textId="7B48F94B" w:rsidR="00663B47" w:rsidRDefault="00663B47">
          <w:r>
            <w:rPr>
              <w:b/>
              <w:bCs/>
            </w:rPr>
            <w:fldChar w:fldCharType="end"/>
          </w:r>
        </w:p>
      </w:sdtContent>
    </w:sdt>
    <w:p w14:paraId="73229755" w14:textId="77777777" w:rsidR="00663B47" w:rsidRPr="009F68C1" w:rsidRDefault="00663B47" w:rsidP="008A641A">
      <w:pPr>
        <w:jc w:val="both"/>
        <w:rPr>
          <w:rStyle w:val="Lienhypertexte"/>
          <w:color w:val="auto"/>
          <w:u w:val="none"/>
        </w:rPr>
      </w:pPr>
    </w:p>
    <w:p w14:paraId="319CD436" w14:textId="050731F1" w:rsidR="00AE5827" w:rsidRDefault="00AE5827" w:rsidP="008A641A">
      <w:pPr>
        <w:pStyle w:val="Titre1"/>
        <w:jc w:val="both"/>
      </w:pPr>
      <w:bookmarkStart w:id="2" w:name="_Toc172815762"/>
      <w:bookmarkStart w:id="3" w:name="_Toc182394117"/>
      <w:bookmarkStart w:id="4" w:name="_Toc220680740"/>
      <w:bookmarkEnd w:id="0"/>
      <w:bookmarkEnd w:id="1"/>
      <w:r>
        <w:t>Administration</w:t>
      </w:r>
      <w:bookmarkEnd w:id="2"/>
      <w:bookmarkEnd w:id="3"/>
      <w:bookmarkEnd w:id="4"/>
    </w:p>
    <w:p w14:paraId="0013993C" w14:textId="77777777" w:rsidR="00585E22" w:rsidRPr="00585E22" w:rsidRDefault="00585E22" w:rsidP="008A641A">
      <w:pPr>
        <w:jc w:val="both"/>
      </w:pPr>
    </w:p>
    <w:p w14:paraId="705A8B80" w14:textId="70464CC6" w:rsidR="004A4ABF" w:rsidRDefault="008A641A" w:rsidP="008A641A">
      <w:pPr>
        <w:pStyle w:val="Titre2"/>
        <w:jc w:val="both"/>
      </w:pPr>
      <w:bookmarkStart w:id="5" w:name="_Toc220680741"/>
      <w:r>
        <w:t>Visualiser les réserves de cours</w:t>
      </w:r>
      <w:bookmarkEnd w:id="5"/>
    </w:p>
    <w:p w14:paraId="0E1828AE" w14:textId="51E1FEFF" w:rsidR="008A641A" w:rsidRDefault="008A641A" w:rsidP="008A641A">
      <w:pPr>
        <w:jc w:val="both"/>
      </w:pPr>
      <w:r>
        <w:t xml:space="preserve">Il est possible désormais d’avoir un privilège « consultant les réserves de cours » pour pouvoir consulter la liste de cours. Ce privilège peut être activé sur demande auprès d’Ex </w:t>
      </w:r>
      <w:proofErr w:type="spellStart"/>
      <w:r>
        <w:t>Libris</w:t>
      </w:r>
      <w:proofErr w:type="spellEnd"/>
      <w:r>
        <w:t>, il permet aux utilisateurs d’Alma qui n’ont pas les droits de modifier les cours de pouvoir uniquement les consulter.</w:t>
      </w:r>
    </w:p>
    <w:p w14:paraId="38C86383" w14:textId="77777777" w:rsidR="008A641A" w:rsidRDefault="008A641A" w:rsidP="008A641A">
      <w:pPr>
        <w:jc w:val="both"/>
      </w:pPr>
    </w:p>
    <w:p w14:paraId="2D02E757" w14:textId="1A75AE27" w:rsidR="008A641A" w:rsidRDefault="00E62C10" w:rsidP="00E62C10">
      <w:pPr>
        <w:pStyle w:val="Titre2"/>
      </w:pPr>
      <w:bookmarkStart w:id="6" w:name="_Toc220680742"/>
      <w:r>
        <w:t>Nouveaux index de recherche pour les exemplaires physiques</w:t>
      </w:r>
      <w:bookmarkEnd w:id="6"/>
    </w:p>
    <w:p w14:paraId="1A5F8072" w14:textId="755E47AA" w:rsidR="00E62C10" w:rsidRDefault="00E62C10" w:rsidP="008A641A">
      <w:pPr>
        <w:jc w:val="both"/>
      </w:pPr>
      <w:r>
        <w:t>Nouvelles possibilités de recherche pour les exemplaires physiques :</w:t>
      </w:r>
    </w:p>
    <w:p w14:paraId="1A95FD30" w14:textId="116DED48" w:rsidR="00E62C10" w:rsidRDefault="00E62C10" w:rsidP="008A641A">
      <w:pPr>
        <w:pStyle w:val="Paragraphedeliste"/>
        <w:numPr>
          <w:ilvl w:val="0"/>
          <w:numId w:val="13"/>
        </w:numPr>
        <w:jc w:val="both"/>
      </w:pPr>
      <w:r>
        <w:t>Index « a des commandes » =&gt; oui/non</w:t>
      </w:r>
    </w:p>
    <w:p w14:paraId="0E881D62" w14:textId="0B1D3A5A" w:rsidR="00E62C10" w:rsidRDefault="00E62C10" w:rsidP="008A641A">
      <w:pPr>
        <w:jc w:val="both"/>
      </w:pPr>
      <w:r>
        <w:rPr>
          <w:noProof/>
        </w:rPr>
        <w:drawing>
          <wp:inline distT="0" distB="0" distL="0" distR="0" wp14:anchorId="30F245F1" wp14:editId="3D75F8DA">
            <wp:extent cx="3738562" cy="1008026"/>
            <wp:effectExtent l="0" t="0" r="0" b="1905"/>
            <wp:docPr id="91794375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47080" cy="1010323"/>
                    </a:xfrm>
                    <a:prstGeom prst="rect">
                      <a:avLst/>
                    </a:prstGeom>
                    <a:noFill/>
                    <a:ln>
                      <a:noFill/>
                    </a:ln>
                  </pic:spPr>
                </pic:pic>
              </a:graphicData>
            </a:graphic>
          </wp:inline>
        </w:drawing>
      </w:r>
    </w:p>
    <w:p w14:paraId="10FEEA48" w14:textId="720FDCA5" w:rsidR="00E62C10" w:rsidRDefault="00640AA4" w:rsidP="00640AA4">
      <w:pPr>
        <w:pStyle w:val="Paragraphedeliste"/>
        <w:numPr>
          <w:ilvl w:val="0"/>
          <w:numId w:val="13"/>
        </w:numPr>
        <w:jc w:val="both"/>
      </w:pPr>
      <w:r>
        <w:t>Index « reçu » =&gt; reçu/non reçu</w:t>
      </w:r>
    </w:p>
    <w:p w14:paraId="185D4138" w14:textId="35EFF783" w:rsidR="00640AA4" w:rsidRDefault="00640AA4" w:rsidP="008A641A">
      <w:pPr>
        <w:jc w:val="both"/>
      </w:pPr>
      <w:r>
        <w:rPr>
          <w:noProof/>
        </w:rPr>
        <w:drawing>
          <wp:inline distT="0" distB="0" distL="0" distR="0" wp14:anchorId="2CA8A19A" wp14:editId="1D28B35F">
            <wp:extent cx="3990975" cy="957253"/>
            <wp:effectExtent l="0" t="0" r="0" b="0"/>
            <wp:docPr id="166209946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05872" cy="960826"/>
                    </a:xfrm>
                    <a:prstGeom prst="rect">
                      <a:avLst/>
                    </a:prstGeom>
                    <a:noFill/>
                    <a:ln>
                      <a:noFill/>
                    </a:ln>
                  </pic:spPr>
                </pic:pic>
              </a:graphicData>
            </a:graphic>
          </wp:inline>
        </w:drawing>
      </w:r>
    </w:p>
    <w:p w14:paraId="0CCAEA16" w14:textId="77777777" w:rsidR="00640AA4" w:rsidRDefault="00640AA4" w:rsidP="008A641A">
      <w:pPr>
        <w:jc w:val="both"/>
      </w:pPr>
    </w:p>
    <w:p w14:paraId="7772CF91" w14:textId="13DCB197" w:rsidR="00B0430B" w:rsidRDefault="00B0430B" w:rsidP="00B0430B">
      <w:pPr>
        <w:pStyle w:val="Titre2"/>
        <w:jc w:val="both"/>
      </w:pPr>
      <w:bookmarkStart w:id="7" w:name="_Toc220680743"/>
      <w:r>
        <w:t>Nouveau rôle de responsable du développement des collections</w:t>
      </w:r>
      <w:bookmarkEnd w:id="7"/>
    </w:p>
    <w:p w14:paraId="4AA033F5" w14:textId="77777777" w:rsidR="00B0430B" w:rsidRDefault="00B0430B" w:rsidP="00B0430B"/>
    <w:p w14:paraId="5F10859F" w14:textId="5A5D0630" w:rsidR="00B0430B" w:rsidRDefault="00B0430B" w:rsidP="00B0430B">
      <w:r>
        <w:t xml:space="preserve">Le menu « Développement de collection » est activé sur la </w:t>
      </w:r>
      <w:proofErr w:type="spellStart"/>
      <w:r>
        <w:t>sandbox</w:t>
      </w:r>
      <w:proofErr w:type="spellEnd"/>
      <w:r>
        <w:t xml:space="preserve"> uniquement, pour le moment. Il permet de générer des recommandations pour la conservation et le désherbage.</w:t>
      </w:r>
    </w:p>
    <w:p w14:paraId="151E5E4C" w14:textId="77290F46" w:rsidR="00B0430B" w:rsidRDefault="00B0430B" w:rsidP="00B0430B">
      <w:r>
        <w:rPr>
          <w:noProof/>
        </w:rPr>
        <w:lastRenderedPageBreak/>
        <w:drawing>
          <wp:inline distT="0" distB="0" distL="0" distR="0" wp14:anchorId="0919DD96" wp14:editId="25EB32CB">
            <wp:extent cx="1004887" cy="2126832"/>
            <wp:effectExtent l="0" t="0" r="5080" b="6985"/>
            <wp:docPr id="110823996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8254" cy="2133958"/>
                    </a:xfrm>
                    <a:prstGeom prst="rect">
                      <a:avLst/>
                    </a:prstGeom>
                    <a:noFill/>
                    <a:ln>
                      <a:noFill/>
                    </a:ln>
                  </pic:spPr>
                </pic:pic>
              </a:graphicData>
            </a:graphic>
          </wp:inline>
        </w:drawing>
      </w:r>
    </w:p>
    <w:p w14:paraId="2AC86C06" w14:textId="77777777" w:rsidR="00B0430B" w:rsidRDefault="00B0430B" w:rsidP="00B0430B"/>
    <w:p w14:paraId="091C8091" w14:textId="4BABCA67" w:rsidR="00B0430B" w:rsidRDefault="00B0430B" w:rsidP="00B0430B">
      <w:r>
        <w:t>Désormais pour avoir accès à ce menu, il faut avoir le rôle de « </w:t>
      </w:r>
      <w:r w:rsidRPr="00B0430B">
        <w:t>Responsable de développement de collection</w:t>
      </w:r>
      <w:r>
        <w:t> ».</w:t>
      </w:r>
    </w:p>
    <w:p w14:paraId="1B33F4C8" w14:textId="3E83187D" w:rsidR="00B0430B" w:rsidRDefault="00B0430B" w:rsidP="00B0430B">
      <w:r w:rsidRPr="00B0430B">
        <w:rPr>
          <w:noProof/>
        </w:rPr>
        <w:drawing>
          <wp:inline distT="0" distB="0" distL="0" distR="0" wp14:anchorId="464F4D8D" wp14:editId="02E0EEC6">
            <wp:extent cx="5760720" cy="300355"/>
            <wp:effectExtent l="0" t="0" r="0" b="4445"/>
            <wp:docPr id="1357406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40677" name=""/>
                    <pic:cNvPicPr/>
                  </pic:nvPicPr>
                  <pic:blipFill>
                    <a:blip r:embed="rId12"/>
                    <a:stretch>
                      <a:fillRect/>
                    </a:stretch>
                  </pic:blipFill>
                  <pic:spPr>
                    <a:xfrm>
                      <a:off x="0" y="0"/>
                      <a:ext cx="5760720" cy="300355"/>
                    </a:xfrm>
                    <a:prstGeom prst="rect">
                      <a:avLst/>
                    </a:prstGeom>
                  </pic:spPr>
                </pic:pic>
              </a:graphicData>
            </a:graphic>
          </wp:inline>
        </w:drawing>
      </w:r>
    </w:p>
    <w:p w14:paraId="7002C484" w14:textId="77777777" w:rsidR="001A7037" w:rsidRDefault="001A7037" w:rsidP="008A641A">
      <w:pPr>
        <w:jc w:val="both"/>
      </w:pPr>
    </w:p>
    <w:p w14:paraId="4EF658FF" w14:textId="6490121F" w:rsidR="00210975" w:rsidRDefault="00490FD4" w:rsidP="006540AE">
      <w:pPr>
        <w:pStyle w:val="Titre2"/>
      </w:pPr>
      <w:bookmarkStart w:id="8" w:name="_Toc220680744"/>
      <w:r>
        <w:t>Possibilité de masquer par défaut certains messages</w:t>
      </w:r>
      <w:r w:rsidR="006540AE">
        <w:t xml:space="preserve"> d’Alma</w:t>
      </w:r>
      <w:bookmarkEnd w:id="8"/>
    </w:p>
    <w:p w14:paraId="29132672" w14:textId="77777777" w:rsidR="006540AE" w:rsidRDefault="006540AE" w:rsidP="006540AE"/>
    <w:p w14:paraId="1EF82CCB" w14:textId="1A3495EC" w:rsidR="006540AE" w:rsidRPr="006540AE" w:rsidRDefault="006540AE" w:rsidP="006540AE">
      <w:r>
        <w:t>Ces messages qui apparaissent généralement sur la droite de l’écran pour signaler la réussite (en vert) ou l’échec (en rouge) d’une action peuvent être maquées par défaut.</w:t>
      </w:r>
    </w:p>
    <w:p w14:paraId="19FE6482" w14:textId="74215A55" w:rsidR="00210975" w:rsidRDefault="006540AE" w:rsidP="008A641A">
      <w:pPr>
        <w:jc w:val="both"/>
      </w:pPr>
      <w:r>
        <w:rPr>
          <w:noProof/>
        </w:rPr>
        <w:drawing>
          <wp:inline distT="0" distB="0" distL="0" distR="0" wp14:anchorId="55D14933" wp14:editId="4A1DCBD4">
            <wp:extent cx="2349500" cy="1612900"/>
            <wp:effectExtent l="0" t="0" r="0" b="6350"/>
            <wp:docPr id="62923902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49500" cy="1612900"/>
                    </a:xfrm>
                    <a:prstGeom prst="rect">
                      <a:avLst/>
                    </a:prstGeom>
                    <a:noFill/>
                    <a:ln>
                      <a:noFill/>
                    </a:ln>
                  </pic:spPr>
                </pic:pic>
              </a:graphicData>
            </a:graphic>
          </wp:inline>
        </w:drawing>
      </w:r>
    </w:p>
    <w:p w14:paraId="34C97C0A" w14:textId="46C65E18" w:rsidR="006540AE" w:rsidRDefault="006540AE" w:rsidP="008A641A">
      <w:pPr>
        <w:jc w:val="both"/>
      </w:pPr>
      <w:r>
        <w:t>Si le message est masqué, il suffira de cliquer sur l’icône verte ou rouge pour déployer le message.</w:t>
      </w:r>
    </w:p>
    <w:p w14:paraId="43F3EB0A" w14:textId="295CD784" w:rsidR="006540AE" w:rsidRDefault="006540AE" w:rsidP="008A641A">
      <w:pPr>
        <w:jc w:val="both"/>
      </w:pPr>
      <w:r>
        <w:rPr>
          <w:noProof/>
        </w:rPr>
        <w:drawing>
          <wp:inline distT="0" distB="0" distL="0" distR="0" wp14:anchorId="14457CB2" wp14:editId="2F7B6372">
            <wp:extent cx="698500" cy="1283291"/>
            <wp:effectExtent l="0" t="0" r="6350" b="0"/>
            <wp:docPr id="134651144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0460" cy="1286893"/>
                    </a:xfrm>
                    <a:prstGeom prst="rect">
                      <a:avLst/>
                    </a:prstGeom>
                    <a:noFill/>
                    <a:ln>
                      <a:noFill/>
                    </a:ln>
                  </pic:spPr>
                </pic:pic>
              </a:graphicData>
            </a:graphic>
          </wp:inline>
        </w:drawing>
      </w:r>
    </w:p>
    <w:p w14:paraId="02F0C279" w14:textId="77777777" w:rsidR="006540AE" w:rsidRDefault="006540AE" w:rsidP="008A641A">
      <w:pPr>
        <w:jc w:val="both"/>
      </w:pPr>
    </w:p>
    <w:p w14:paraId="1EEA5105" w14:textId="6AF4A76A" w:rsidR="006540AE" w:rsidRDefault="006540AE" w:rsidP="006540AE">
      <w:pPr>
        <w:pStyle w:val="Titre2"/>
      </w:pPr>
      <w:bookmarkStart w:id="9" w:name="_Toc220680745"/>
      <w:r>
        <w:lastRenderedPageBreak/>
        <w:t>Possibilité de rechercher les utilisateurs professionnels dans Alma par rôle et par périmètre.</w:t>
      </w:r>
      <w:bookmarkEnd w:id="9"/>
    </w:p>
    <w:p w14:paraId="70385500" w14:textId="77777777" w:rsidR="006540AE" w:rsidRDefault="006540AE" w:rsidP="006540AE"/>
    <w:p w14:paraId="788793B4" w14:textId="6EB9ED70" w:rsidR="006540AE" w:rsidRDefault="006540AE" w:rsidP="006540AE">
      <w:r>
        <w:t xml:space="preserve">Il est désormais possible </w:t>
      </w:r>
      <w:r w:rsidR="00CF459E">
        <w:t>d’effectuer</w:t>
      </w:r>
      <w:r>
        <w:t xml:space="preserve"> une recherche dans Alma par rôle et par le périmètre pour lequel</w:t>
      </w:r>
      <w:r w:rsidR="00CF459E">
        <w:t xml:space="preserve"> ce rôle s’applique.</w:t>
      </w:r>
    </w:p>
    <w:p w14:paraId="58701FDB" w14:textId="77777777" w:rsidR="006540AE" w:rsidRDefault="006540AE" w:rsidP="006540AE"/>
    <w:p w14:paraId="02E631C5" w14:textId="6C8BDB82" w:rsidR="006540AE" w:rsidRDefault="00CF459E" w:rsidP="006540AE">
      <w:r>
        <w:rPr>
          <w:noProof/>
        </w:rPr>
        <w:drawing>
          <wp:inline distT="0" distB="0" distL="0" distR="0" wp14:anchorId="3654D910" wp14:editId="0ABC155A">
            <wp:extent cx="5759450" cy="2000250"/>
            <wp:effectExtent l="0" t="0" r="0" b="0"/>
            <wp:docPr id="37259219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2000250"/>
                    </a:xfrm>
                    <a:prstGeom prst="rect">
                      <a:avLst/>
                    </a:prstGeom>
                    <a:noFill/>
                    <a:ln>
                      <a:noFill/>
                    </a:ln>
                  </pic:spPr>
                </pic:pic>
              </a:graphicData>
            </a:graphic>
          </wp:inline>
        </w:drawing>
      </w:r>
    </w:p>
    <w:p w14:paraId="4FEECB49" w14:textId="77777777" w:rsidR="006540AE" w:rsidRDefault="006540AE" w:rsidP="006540AE"/>
    <w:p w14:paraId="26991709" w14:textId="3C7C0FF4" w:rsidR="006540AE" w:rsidRDefault="00CF459E" w:rsidP="00CF459E">
      <w:pPr>
        <w:pStyle w:val="Titre2"/>
      </w:pPr>
      <w:bookmarkStart w:id="10" w:name="_Toc220680746"/>
      <w:r w:rsidRPr="001B5C4D">
        <w:t xml:space="preserve">Possibilité </w:t>
      </w:r>
      <w:proofErr w:type="gramStart"/>
      <w:r w:rsidRPr="001B5C4D">
        <w:t>de faire</w:t>
      </w:r>
      <w:proofErr w:type="gramEnd"/>
      <w:r w:rsidRPr="001B5C4D">
        <w:t xml:space="preserve"> une recherche secondaire dans une liste de résultats</w:t>
      </w:r>
      <w:r w:rsidR="001B5C4D" w:rsidRPr="001B5C4D">
        <w:t xml:space="preserve"> de titres, de notices de fonds ou de LBC</w:t>
      </w:r>
      <w:bookmarkEnd w:id="10"/>
    </w:p>
    <w:p w14:paraId="6770FBE7" w14:textId="77777777" w:rsidR="00CF459E" w:rsidRDefault="00CF459E" w:rsidP="006540AE"/>
    <w:p w14:paraId="6DB16B2A" w14:textId="4F05F84B" w:rsidR="00CF459E" w:rsidRDefault="00663B47" w:rsidP="006540AE">
      <w:r>
        <w:t xml:space="preserve">Il est désormais possible </w:t>
      </w:r>
      <w:proofErr w:type="gramStart"/>
      <w:r>
        <w:t>de faire</w:t>
      </w:r>
      <w:proofErr w:type="gramEnd"/>
      <w:r>
        <w:t xml:space="preserve"> une recherche (par exemple dans Tous les titres) depuis une recherche simple puis d’affiner la recherche, en effectuant une recherche secondaire dans la barre de recherche de la liste de résultats.</w:t>
      </w:r>
    </w:p>
    <w:p w14:paraId="48B370C3" w14:textId="216DDF94" w:rsidR="00663B47" w:rsidRDefault="00663B47" w:rsidP="006540AE">
      <w:r>
        <w:rPr>
          <w:noProof/>
        </w:rPr>
        <w:drawing>
          <wp:inline distT="0" distB="0" distL="0" distR="0" wp14:anchorId="50B77C1B" wp14:editId="11C3F785">
            <wp:extent cx="4324350" cy="1470088"/>
            <wp:effectExtent l="0" t="0" r="0" b="0"/>
            <wp:docPr id="145019372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45383" cy="1477238"/>
                    </a:xfrm>
                    <a:prstGeom prst="rect">
                      <a:avLst/>
                    </a:prstGeom>
                    <a:noFill/>
                    <a:ln>
                      <a:noFill/>
                    </a:ln>
                  </pic:spPr>
                </pic:pic>
              </a:graphicData>
            </a:graphic>
          </wp:inline>
        </w:drawing>
      </w:r>
    </w:p>
    <w:p w14:paraId="1DFEDB56" w14:textId="18149E51" w:rsidR="00CF459E" w:rsidRDefault="001B5C4D" w:rsidP="006540AE">
      <w:r>
        <w:rPr>
          <w:noProof/>
        </w:rPr>
        <w:drawing>
          <wp:inline distT="0" distB="0" distL="0" distR="0" wp14:anchorId="117CABEC" wp14:editId="013CE1D1">
            <wp:extent cx="5213350" cy="1513368"/>
            <wp:effectExtent l="0" t="0" r="6350" b="0"/>
            <wp:docPr id="64476367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41770" cy="1521618"/>
                    </a:xfrm>
                    <a:prstGeom prst="rect">
                      <a:avLst/>
                    </a:prstGeom>
                    <a:noFill/>
                    <a:ln>
                      <a:noFill/>
                    </a:ln>
                  </pic:spPr>
                </pic:pic>
              </a:graphicData>
            </a:graphic>
          </wp:inline>
        </w:drawing>
      </w:r>
    </w:p>
    <w:p w14:paraId="5B134369" w14:textId="77777777" w:rsidR="00CF459E" w:rsidRDefault="00CF459E" w:rsidP="006540AE"/>
    <w:p w14:paraId="36443845" w14:textId="2456F64B" w:rsidR="0017437D" w:rsidRDefault="0017437D" w:rsidP="006540AE">
      <w:r>
        <w:lastRenderedPageBreak/>
        <w:t xml:space="preserve">Dans la </w:t>
      </w:r>
      <w:proofErr w:type="spellStart"/>
      <w:r>
        <w:t>sandbox</w:t>
      </w:r>
      <w:proofErr w:type="spellEnd"/>
      <w:r>
        <w:t xml:space="preserve">, les tests effectués ne mènent à aucun résultat pour l’instant (si cela ne fonctionne pas mieux dans la base de production un ticket sera fait auprès d’Ex </w:t>
      </w:r>
      <w:proofErr w:type="spellStart"/>
      <w:r>
        <w:t>Libris</w:t>
      </w:r>
      <w:proofErr w:type="spellEnd"/>
      <w:r>
        <w:t>).</w:t>
      </w:r>
    </w:p>
    <w:p w14:paraId="4F04DF5E" w14:textId="77777777" w:rsidR="0017437D" w:rsidRPr="006540AE" w:rsidRDefault="0017437D" w:rsidP="006540AE"/>
    <w:p w14:paraId="56B41DAE" w14:textId="5A8B7865" w:rsidR="00585E22" w:rsidRDefault="00585E22" w:rsidP="008A641A">
      <w:pPr>
        <w:pStyle w:val="Titre1"/>
        <w:jc w:val="both"/>
      </w:pPr>
      <w:bookmarkStart w:id="11" w:name="_Toc182394121"/>
      <w:bookmarkStart w:id="12" w:name="_Toc220680747"/>
      <w:r>
        <w:t>Circulation</w:t>
      </w:r>
      <w:bookmarkEnd w:id="11"/>
      <w:bookmarkEnd w:id="12"/>
    </w:p>
    <w:p w14:paraId="339690C9" w14:textId="77777777" w:rsidR="00585E22" w:rsidRPr="00585E22" w:rsidRDefault="00585E22" w:rsidP="008A641A">
      <w:pPr>
        <w:jc w:val="both"/>
      </w:pPr>
    </w:p>
    <w:p w14:paraId="4234B733" w14:textId="7D8D4AE5" w:rsidR="00585E22" w:rsidRDefault="004319B0" w:rsidP="008A641A">
      <w:pPr>
        <w:pStyle w:val="Titre2"/>
        <w:jc w:val="both"/>
      </w:pPr>
      <w:bookmarkStart w:id="13" w:name="_Toc220680748"/>
      <w:r>
        <w:rPr>
          <w:rFonts w:eastAsia="Times New Roman"/>
          <w:lang w:eastAsia="fr-FR"/>
        </w:rPr>
        <w:t>Outrepasser les règles de demandes de</w:t>
      </w:r>
      <w:r w:rsidR="00DC377A">
        <w:rPr>
          <w:rFonts w:eastAsia="Times New Roman"/>
          <w:lang w:eastAsia="fr-FR"/>
        </w:rPr>
        <w:t xml:space="preserve"> réservation/déplacement de</w:t>
      </w:r>
      <w:r>
        <w:rPr>
          <w:rFonts w:eastAsia="Times New Roman"/>
          <w:lang w:eastAsia="fr-FR"/>
        </w:rPr>
        <w:t xml:space="preserve"> documents</w:t>
      </w:r>
      <w:bookmarkEnd w:id="13"/>
    </w:p>
    <w:p w14:paraId="503DF795" w14:textId="40CDA881" w:rsidR="008E5D44" w:rsidRDefault="008E5D44" w:rsidP="008A641A">
      <w:pPr>
        <w:jc w:val="both"/>
        <w:rPr>
          <w:rFonts w:eastAsiaTheme="majorEastAsia" w:cstheme="minorHAnsi"/>
        </w:rPr>
      </w:pPr>
    </w:p>
    <w:p w14:paraId="061129F1" w14:textId="77777777" w:rsidR="00DC377A" w:rsidRDefault="00DC377A" w:rsidP="008A641A">
      <w:pPr>
        <w:jc w:val="both"/>
        <w:rPr>
          <w:lang w:eastAsia="fr-FR"/>
        </w:rPr>
      </w:pPr>
      <w:r>
        <w:rPr>
          <w:lang w:eastAsia="fr-FR"/>
        </w:rPr>
        <w:t xml:space="preserve">Lors de la création d’une demande de réservation ou de déplacement d’un document, l’opérateur est informé des blocages susceptibles d’empêcher cette demande. </w:t>
      </w:r>
    </w:p>
    <w:p w14:paraId="5B82A3BE" w14:textId="77777777" w:rsidR="00DC377A" w:rsidRDefault="00DC377A" w:rsidP="008A641A">
      <w:pPr>
        <w:jc w:val="both"/>
        <w:rPr>
          <w:lang w:eastAsia="fr-FR"/>
        </w:rPr>
      </w:pPr>
      <w:r>
        <w:rPr>
          <w:lang w:eastAsia="fr-FR"/>
        </w:rPr>
        <w:t>Un message apparaît et indique « aucun exemplaire disponible pour la demande en raison des règles », actuellement ce blocage ne peut pas être outrepassé.</w:t>
      </w:r>
    </w:p>
    <w:p w14:paraId="3DD09BC5" w14:textId="77777777" w:rsidR="00DC377A" w:rsidRDefault="00DC377A" w:rsidP="008A641A">
      <w:pPr>
        <w:jc w:val="both"/>
        <w:rPr>
          <w:lang w:eastAsia="fr-FR"/>
        </w:rPr>
      </w:pPr>
      <w:r w:rsidRPr="004A61C7">
        <w:rPr>
          <w:noProof/>
          <w:lang w:eastAsia="fr-FR"/>
        </w:rPr>
        <w:drawing>
          <wp:inline distT="0" distB="0" distL="0" distR="0" wp14:anchorId="085A7562" wp14:editId="1155D864">
            <wp:extent cx="5760720" cy="1457960"/>
            <wp:effectExtent l="0" t="0" r="0" b="8890"/>
            <wp:docPr id="421875482" name="Image 1" descr="Une image contenant texte, capture d’écran,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875482" name="Image 1" descr="Une image contenant texte, capture d’écran, logiciel&#10;&#10;Le contenu généré par l’IA peut être incorrect."/>
                    <pic:cNvPicPr/>
                  </pic:nvPicPr>
                  <pic:blipFill>
                    <a:blip r:embed="rId18"/>
                    <a:stretch>
                      <a:fillRect/>
                    </a:stretch>
                  </pic:blipFill>
                  <pic:spPr>
                    <a:xfrm>
                      <a:off x="0" y="0"/>
                      <a:ext cx="5760720" cy="1457960"/>
                    </a:xfrm>
                    <a:prstGeom prst="rect">
                      <a:avLst/>
                    </a:prstGeom>
                  </pic:spPr>
                </pic:pic>
              </a:graphicData>
            </a:graphic>
          </wp:inline>
        </w:drawing>
      </w:r>
    </w:p>
    <w:p w14:paraId="06F4B60D" w14:textId="77777777" w:rsidR="00DC377A" w:rsidRDefault="00DC377A" w:rsidP="008A641A">
      <w:pPr>
        <w:jc w:val="both"/>
        <w:rPr>
          <w:lang w:eastAsia="fr-FR"/>
        </w:rPr>
      </w:pPr>
    </w:p>
    <w:p w14:paraId="0D14CFA8" w14:textId="74F8D042" w:rsidR="00DC377A" w:rsidRDefault="00DC377A" w:rsidP="008A641A">
      <w:pPr>
        <w:jc w:val="both"/>
        <w:rPr>
          <w:rFonts w:eastAsiaTheme="majorEastAsia" w:cstheme="minorHAnsi"/>
        </w:rPr>
      </w:pPr>
      <w:r>
        <w:rPr>
          <w:lang w:eastAsia="fr-FR"/>
        </w:rPr>
        <w:t xml:space="preserve">Désormais, les opérateurs de prêt pourraient disposer d’un nouveau privilège « ignorer les blocages de réservation » qui permettrait d’outrepasser les blocages. L’activation de ce privilège doit être demandé à Ex </w:t>
      </w:r>
      <w:proofErr w:type="spellStart"/>
      <w:r>
        <w:rPr>
          <w:lang w:eastAsia="fr-FR"/>
        </w:rPr>
        <w:t>Libris</w:t>
      </w:r>
      <w:proofErr w:type="spellEnd"/>
      <w:r>
        <w:rPr>
          <w:lang w:eastAsia="fr-FR"/>
        </w:rPr>
        <w:t>.</w:t>
      </w:r>
    </w:p>
    <w:p w14:paraId="37080F80" w14:textId="77777777" w:rsidR="00DC377A" w:rsidRDefault="00DC377A" w:rsidP="008A641A">
      <w:pPr>
        <w:jc w:val="both"/>
        <w:rPr>
          <w:rFonts w:eastAsiaTheme="majorEastAsia" w:cstheme="minorHAnsi"/>
        </w:rPr>
      </w:pPr>
    </w:p>
    <w:p w14:paraId="01F664E2" w14:textId="37838529" w:rsidR="002857B9" w:rsidRDefault="002857B9" w:rsidP="002857B9">
      <w:pPr>
        <w:pStyle w:val="Titre2"/>
      </w:pPr>
      <w:bookmarkStart w:id="14" w:name="_Toc220680749"/>
      <w:r>
        <w:t>Activation d’une fenêtre pop-up pour mettre en valeur les « notes du système »</w:t>
      </w:r>
      <w:bookmarkEnd w:id="14"/>
    </w:p>
    <w:p w14:paraId="70021149" w14:textId="77777777" w:rsidR="002857B9" w:rsidRDefault="002857B9" w:rsidP="008A641A">
      <w:pPr>
        <w:jc w:val="both"/>
        <w:rPr>
          <w:rFonts w:eastAsiaTheme="majorEastAsia" w:cstheme="minorHAnsi"/>
        </w:rPr>
      </w:pPr>
    </w:p>
    <w:p w14:paraId="77103241" w14:textId="7C4612A0" w:rsidR="002857B9" w:rsidRDefault="002857B9" w:rsidP="008A641A">
      <w:pPr>
        <w:jc w:val="both"/>
        <w:rPr>
          <w:rFonts w:eastAsiaTheme="majorEastAsia" w:cstheme="minorHAnsi"/>
        </w:rPr>
      </w:pPr>
      <w:r>
        <w:rPr>
          <w:rFonts w:eastAsiaTheme="majorEastAsia" w:cstheme="minorHAnsi"/>
        </w:rPr>
        <w:t>Actuellement, depuis la fenêtre « prêts et autres services », une rubrique « note système » indique des informations comme :</w:t>
      </w:r>
    </w:p>
    <w:p w14:paraId="4B9C7E19" w14:textId="116C800B" w:rsidR="002857B9" w:rsidRDefault="002857B9" w:rsidP="002857B9">
      <w:pPr>
        <w:pStyle w:val="Paragraphedeliste"/>
        <w:numPr>
          <w:ilvl w:val="0"/>
          <w:numId w:val="12"/>
        </w:numPr>
        <w:jc w:val="both"/>
        <w:rPr>
          <w:rFonts w:eastAsiaTheme="majorEastAsia" w:cstheme="minorHAnsi"/>
        </w:rPr>
      </w:pPr>
      <w:r>
        <w:rPr>
          <w:rFonts w:eastAsiaTheme="majorEastAsia" w:cstheme="minorHAnsi"/>
        </w:rPr>
        <w:t>Les exemplaires sur l’étagère des réservations</w:t>
      </w:r>
    </w:p>
    <w:p w14:paraId="2439455B" w14:textId="771A4AF9" w:rsidR="002857B9" w:rsidRPr="002857B9" w:rsidRDefault="002857B9" w:rsidP="002857B9">
      <w:pPr>
        <w:jc w:val="both"/>
        <w:rPr>
          <w:rFonts w:eastAsiaTheme="majorEastAsia" w:cstheme="minorHAnsi"/>
        </w:rPr>
      </w:pPr>
      <w:r>
        <w:rPr>
          <w:rFonts w:eastAsiaTheme="majorEastAsia" w:cstheme="minorHAnsi"/>
          <w:noProof/>
        </w:rPr>
        <w:drawing>
          <wp:inline distT="0" distB="0" distL="0" distR="0" wp14:anchorId="4B3857D1" wp14:editId="0C97230F">
            <wp:extent cx="1014535" cy="990600"/>
            <wp:effectExtent l="0" t="0" r="0" b="0"/>
            <wp:docPr id="620736864" name="Image 3"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736864" name="Image 3" descr="Une image contenant texte, capture d’écran, Police, nombre&#10;&#10;Le contenu généré par l’IA peut êtr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8119" cy="1003863"/>
                    </a:xfrm>
                    <a:prstGeom prst="rect">
                      <a:avLst/>
                    </a:prstGeom>
                    <a:noFill/>
                    <a:ln>
                      <a:noFill/>
                    </a:ln>
                  </pic:spPr>
                </pic:pic>
              </a:graphicData>
            </a:graphic>
          </wp:inline>
        </w:drawing>
      </w:r>
    </w:p>
    <w:p w14:paraId="459463C7" w14:textId="1FFF2892" w:rsidR="002857B9" w:rsidRPr="002857B9" w:rsidRDefault="002857B9" w:rsidP="002857B9">
      <w:pPr>
        <w:pStyle w:val="Paragraphedeliste"/>
        <w:numPr>
          <w:ilvl w:val="0"/>
          <w:numId w:val="12"/>
        </w:numPr>
        <w:jc w:val="both"/>
        <w:rPr>
          <w:rFonts w:eastAsiaTheme="majorEastAsia" w:cstheme="minorHAnsi"/>
        </w:rPr>
      </w:pPr>
      <w:r>
        <w:rPr>
          <w:rFonts w:eastAsiaTheme="majorEastAsia" w:cstheme="minorHAnsi"/>
        </w:rPr>
        <w:t>Des exemplaires en retard</w:t>
      </w:r>
    </w:p>
    <w:p w14:paraId="6B014D06" w14:textId="600F1284" w:rsidR="002857B9" w:rsidRDefault="002857B9" w:rsidP="002857B9">
      <w:pPr>
        <w:jc w:val="both"/>
        <w:rPr>
          <w:rFonts w:eastAsiaTheme="majorEastAsia" w:cstheme="minorHAnsi"/>
        </w:rPr>
      </w:pPr>
      <w:r>
        <w:rPr>
          <w:rFonts w:eastAsiaTheme="majorEastAsia" w:cstheme="minorHAnsi"/>
          <w:noProof/>
        </w:rPr>
        <w:lastRenderedPageBreak/>
        <w:drawing>
          <wp:inline distT="0" distB="0" distL="0" distR="0" wp14:anchorId="3E18983C" wp14:editId="0063B804">
            <wp:extent cx="1218759" cy="1157288"/>
            <wp:effectExtent l="0" t="0" r="635" b="5080"/>
            <wp:docPr id="168960096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8278" cy="1166326"/>
                    </a:xfrm>
                    <a:prstGeom prst="rect">
                      <a:avLst/>
                    </a:prstGeom>
                    <a:noFill/>
                    <a:ln>
                      <a:noFill/>
                    </a:ln>
                  </pic:spPr>
                </pic:pic>
              </a:graphicData>
            </a:graphic>
          </wp:inline>
        </w:drawing>
      </w:r>
    </w:p>
    <w:p w14:paraId="14B6390D" w14:textId="77777777" w:rsidR="002857B9" w:rsidRPr="002857B9" w:rsidRDefault="002857B9" w:rsidP="002857B9">
      <w:pPr>
        <w:jc w:val="both"/>
        <w:rPr>
          <w:rFonts w:eastAsiaTheme="majorEastAsia" w:cstheme="minorHAnsi"/>
        </w:rPr>
      </w:pPr>
    </w:p>
    <w:p w14:paraId="682EF379" w14:textId="73BD028C" w:rsidR="00E62C10" w:rsidRDefault="002857B9" w:rsidP="008A641A">
      <w:pPr>
        <w:jc w:val="both"/>
        <w:rPr>
          <w:rFonts w:eastAsiaTheme="majorEastAsia" w:cstheme="minorHAnsi"/>
        </w:rPr>
      </w:pPr>
      <w:r>
        <w:rPr>
          <w:rFonts w:eastAsiaTheme="majorEastAsia" w:cstheme="minorHAnsi"/>
        </w:rPr>
        <w:t xml:space="preserve">Ces mêmes informations pourraient être reprises dans une fenêtre pop-up </w:t>
      </w:r>
      <w:r w:rsidR="00E62C10">
        <w:rPr>
          <w:rFonts w:eastAsiaTheme="majorEastAsia" w:cstheme="minorHAnsi"/>
        </w:rPr>
        <w:t xml:space="preserve">à l’ouverture de la page si le SICD active cette possibilité (Configuration &gt; Services aux usagers &gt; Autres paramètres &gt; </w:t>
      </w:r>
      <w:proofErr w:type="spellStart"/>
      <w:r w:rsidR="00E62C10" w:rsidRPr="00E62C10">
        <w:rPr>
          <w:rFonts w:eastAsiaTheme="majorEastAsia" w:cstheme="minorHAnsi"/>
        </w:rPr>
        <w:t>popup_message_system_notes</w:t>
      </w:r>
      <w:proofErr w:type="spellEnd"/>
      <w:r w:rsidR="00E62C10">
        <w:rPr>
          <w:rFonts w:eastAsiaTheme="majorEastAsia" w:cstheme="minorHAnsi"/>
        </w:rPr>
        <w:t>).</w:t>
      </w:r>
    </w:p>
    <w:p w14:paraId="568CE8C2" w14:textId="01D9B36D" w:rsidR="00E62C10" w:rsidRDefault="00E62C10" w:rsidP="008A641A">
      <w:pPr>
        <w:jc w:val="both"/>
        <w:rPr>
          <w:rFonts w:eastAsiaTheme="majorEastAsia" w:cstheme="minorHAnsi"/>
        </w:rPr>
      </w:pPr>
      <w:r w:rsidRPr="00E62C10">
        <w:rPr>
          <w:rFonts w:eastAsiaTheme="majorEastAsia" w:cstheme="minorHAnsi"/>
          <w:noProof/>
        </w:rPr>
        <w:drawing>
          <wp:inline distT="0" distB="0" distL="0" distR="0" wp14:anchorId="17C51014" wp14:editId="35A4F4C6">
            <wp:extent cx="3114675" cy="1546351"/>
            <wp:effectExtent l="0" t="0" r="0" b="0"/>
            <wp:docPr id="687485385" name="Image 1" descr="Une image contenant texte, capture d’écran, Polic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485385" name="Image 1" descr="Une image contenant texte, capture d’écran, Police, logiciel&#10;&#10;Le contenu généré par l’IA peut être incorrect."/>
                    <pic:cNvPicPr/>
                  </pic:nvPicPr>
                  <pic:blipFill>
                    <a:blip r:embed="rId21"/>
                    <a:stretch>
                      <a:fillRect/>
                    </a:stretch>
                  </pic:blipFill>
                  <pic:spPr>
                    <a:xfrm>
                      <a:off x="0" y="0"/>
                      <a:ext cx="3120009" cy="1548999"/>
                    </a:xfrm>
                    <a:prstGeom prst="rect">
                      <a:avLst/>
                    </a:prstGeom>
                  </pic:spPr>
                </pic:pic>
              </a:graphicData>
            </a:graphic>
          </wp:inline>
        </w:drawing>
      </w:r>
    </w:p>
    <w:p w14:paraId="652BCAF1" w14:textId="77777777" w:rsidR="00E62C10" w:rsidRDefault="00E62C10" w:rsidP="008A641A">
      <w:pPr>
        <w:jc w:val="both"/>
        <w:rPr>
          <w:rFonts w:eastAsiaTheme="majorEastAsia" w:cstheme="minorHAnsi"/>
        </w:rPr>
      </w:pPr>
    </w:p>
    <w:p w14:paraId="3ADF39D2" w14:textId="53B9677A" w:rsidR="00E62C10" w:rsidRDefault="00E62C10" w:rsidP="008A641A">
      <w:pPr>
        <w:jc w:val="both"/>
        <w:rPr>
          <w:rFonts w:eastAsiaTheme="majorEastAsia" w:cstheme="minorHAnsi"/>
        </w:rPr>
      </w:pPr>
      <w:r>
        <w:rPr>
          <w:rFonts w:eastAsiaTheme="majorEastAsia" w:cstheme="minorHAnsi"/>
        </w:rPr>
        <w:t xml:space="preserve">Pour l’instant, cette possibilité n’est activée que dans la </w:t>
      </w:r>
      <w:proofErr w:type="spellStart"/>
      <w:r>
        <w:rPr>
          <w:rFonts w:eastAsiaTheme="majorEastAsia" w:cstheme="minorHAnsi"/>
        </w:rPr>
        <w:t>sandbox</w:t>
      </w:r>
      <w:proofErr w:type="spellEnd"/>
      <w:r>
        <w:rPr>
          <w:rFonts w:eastAsiaTheme="majorEastAsia" w:cstheme="minorHAnsi"/>
        </w:rPr>
        <w:t>.</w:t>
      </w:r>
    </w:p>
    <w:p w14:paraId="0499F7B6" w14:textId="77777777" w:rsidR="002857B9" w:rsidRDefault="002857B9" w:rsidP="008A641A">
      <w:pPr>
        <w:jc w:val="both"/>
        <w:rPr>
          <w:rFonts w:eastAsiaTheme="majorEastAsia" w:cstheme="minorHAnsi"/>
        </w:rPr>
      </w:pPr>
    </w:p>
    <w:p w14:paraId="544C0D99" w14:textId="7E909CE6" w:rsidR="007565E4" w:rsidRDefault="007565E4" w:rsidP="007565E4">
      <w:pPr>
        <w:pStyle w:val="Titre1"/>
        <w:jc w:val="both"/>
      </w:pPr>
      <w:bookmarkStart w:id="15" w:name="_Toc220680750"/>
      <w:r>
        <w:t>Acquisitions</w:t>
      </w:r>
      <w:bookmarkEnd w:id="15"/>
    </w:p>
    <w:p w14:paraId="04B27869" w14:textId="77777777" w:rsidR="007565E4" w:rsidRPr="00585E22" w:rsidRDefault="007565E4" w:rsidP="007565E4">
      <w:pPr>
        <w:jc w:val="both"/>
      </w:pPr>
    </w:p>
    <w:p w14:paraId="4DC205BF" w14:textId="0B07A597" w:rsidR="007565E4" w:rsidRDefault="007565E4" w:rsidP="007565E4">
      <w:pPr>
        <w:pStyle w:val="Titre2"/>
        <w:jc w:val="both"/>
      </w:pPr>
      <w:bookmarkStart w:id="16" w:name="_Toc220680751"/>
      <w:r>
        <w:rPr>
          <w:rFonts w:eastAsia="Times New Roman"/>
          <w:lang w:eastAsia="fr-FR"/>
        </w:rPr>
        <w:t>Assistant d’Intelligence Artificielle (version Bêta) pour le suivi du budget</w:t>
      </w:r>
      <w:bookmarkEnd w:id="16"/>
    </w:p>
    <w:p w14:paraId="5181BB77" w14:textId="77777777" w:rsidR="007565E4" w:rsidRDefault="007565E4" w:rsidP="008A641A">
      <w:pPr>
        <w:jc w:val="both"/>
        <w:rPr>
          <w:rFonts w:eastAsiaTheme="majorEastAsia" w:cstheme="minorHAnsi"/>
        </w:rPr>
      </w:pPr>
    </w:p>
    <w:p w14:paraId="508C8E04" w14:textId="3209BEE8" w:rsidR="007565E4" w:rsidRDefault="007565E4" w:rsidP="008A641A">
      <w:pPr>
        <w:jc w:val="both"/>
        <w:rPr>
          <w:rFonts w:eastAsiaTheme="majorEastAsia" w:cstheme="minorHAnsi"/>
        </w:rPr>
      </w:pPr>
      <w:r>
        <w:rPr>
          <w:rFonts w:eastAsiaTheme="majorEastAsia" w:cstheme="minorHAnsi"/>
        </w:rPr>
        <w:t>Le premier axe de développement de l’assistant IA dans Alma concerne les acquisitions (suivi des registres comptables et comptes budgétaires).</w:t>
      </w:r>
    </w:p>
    <w:p w14:paraId="485F5AB6" w14:textId="33C1B241" w:rsidR="007565E4" w:rsidRDefault="007565E4" w:rsidP="008A641A">
      <w:pPr>
        <w:jc w:val="both"/>
        <w:rPr>
          <w:rFonts w:eastAsiaTheme="majorEastAsia" w:cstheme="minorHAnsi"/>
        </w:rPr>
      </w:pPr>
      <w:r>
        <w:rPr>
          <w:rFonts w:eastAsiaTheme="majorEastAsia" w:cstheme="minorHAnsi"/>
        </w:rPr>
        <w:t>Les agents ayant le rôle de gestionnaire de fonds et de registres comptables peuvent poser des questions à l’IA</w:t>
      </w:r>
      <w:r w:rsidR="0068174F">
        <w:rPr>
          <w:rFonts w:eastAsiaTheme="majorEastAsia" w:cstheme="minorHAnsi"/>
        </w:rPr>
        <w:t xml:space="preserve"> et recevoir des réponses en langage naturel.</w:t>
      </w:r>
    </w:p>
    <w:p w14:paraId="5EEEE9F8" w14:textId="3CE516DA" w:rsidR="0068174F" w:rsidRDefault="0068174F" w:rsidP="008A641A">
      <w:pPr>
        <w:jc w:val="both"/>
        <w:rPr>
          <w:rFonts w:eastAsiaTheme="majorEastAsia" w:cstheme="minorHAnsi"/>
        </w:rPr>
      </w:pPr>
      <w:r>
        <w:rPr>
          <w:rFonts w:eastAsiaTheme="majorEastAsia" w:cstheme="minorHAnsi"/>
        </w:rPr>
        <w:t>Pour l’instant, l’IA ne prend en charge que les conversations en anglais. Il peut répondre aux questions concernant les registres, les comptes budgétaires et les données de budget associées. Il n’y a pas d’informations sur les lignes de commande et les factures.</w:t>
      </w:r>
    </w:p>
    <w:p w14:paraId="13EB3604" w14:textId="77777777" w:rsidR="0068174F" w:rsidRDefault="0068174F" w:rsidP="008A641A">
      <w:pPr>
        <w:jc w:val="both"/>
        <w:rPr>
          <w:rFonts w:eastAsiaTheme="majorEastAsia" w:cstheme="minorHAnsi"/>
        </w:rPr>
      </w:pPr>
    </w:p>
    <w:p w14:paraId="7FC6BC60" w14:textId="6BDF9220" w:rsidR="0068174F" w:rsidRDefault="0068174F" w:rsidP="008A641A">
      <w:pPr>
        <w:jc w:val="both"/>
        <w:rPr>
          <w:rFonts w:eastAsiaTheme="majorEastAsia" w:cstheme="minorHAnsi"/>
        </w:rPr>
      </w:pPr>
      <w:r>
        <w:rPr>
          <w:rFonts w:eastAsiaTheme="majorEastAsia" w:cstheme="minorHAnsi"/>
        </w:rPr>
        <w:t xml:space="preserve">Voici des exemples de questions données par Ex </w:t>
      </w:r>
      <w:proofErr w:type="spellStart"/>
      <w:r>
        <w:rPr>
          <w:rFonts w:eastAsiaTheme="majorEastAsia" w:cstheme="minorHAnsi"/>
        </w:rPr>
        <w:t>Libris</w:t>
      </w:r>
      <w:proofErr w:type="spellEnd"/>
      <w:r>
        <w:rPr>
          <w:rFonts w:eastAsiaTheme="majorEastAsia" w:cstheme="minorHAnsi"/>
        </w:rPr>
        <w:t> :</w:t>
      </w:r>
    </w:p>
    <w:p w14:paraId="368E21D1" w14:textId="77777777" w:rsidR="0068174F" w:rsidRPr="0068174F" w:rsidRDefault="0068174F" w:rsidP="0068174F">
      <w:pPr>
        <w:numPr>
          <w:ilvl w:val="0"/>
          <w:numId w:val="14"/>
        </w:numPr>
        <w:jc w:val="both"/>
        <w:rPr>
          <w:rFonts w:eastAsiaTheme="majorEastAsia" w:cstheme="minorHAnsi"/>
        </w:rPr>
      </w:pPr>
      <w:r w:rsidRPr="0068174F">
        <w:rPr>
          <w:rFonts w:eastAsiaTheme="majorEastAsia" w:cstheme="minorHAnsi"/>
        </w:rPr>
        <w:t>Quel est le solde total disponible dans l'établissement ?</w:t>
      </w:r>
    </w:p>
    <w:p w14:paraId="05B42C24" w14:textId="77777777" w:rsidR="0068174F" w:rsidRPr="0068174F" w:rsidRDefault="0068174F" w:rsidP="0068174F">
      <w:pPr>
        <w:numPr>
          <w:ilvl w:val="0"/>
          <w:numId w:val="14"/>
        </w:numPr>
        <w:jc w:val="both"/>
        <w:rPr>
          <w:rFonts w:eastAsiaTheme="majorEastAsia" w:cstheme="minorHAnsi"/>
        </w:rPr>
      </w:pPr>
      <w:r w:rsidRPr="0068174F">
        <w:rPr>
          <w:rFonts w:eastAsiaTheme="majorEastAsia" w:cstheme="minorHAnsi"/>
        </w:rPr>
        <w:t>De combien d'argent disposons-nous dans le fonds x ?</w:t>
      </w:r>
    </w:p>
    <w:p w14:paraId="6C0E130E" w14:textId="77777777" w:rsidR="0068174F" w:rsidRPr="0068174F" w:rsidRDefault="0068174F" w:rsidP="0068174F">
      <w:pPr>
        <w:numPr>
          <w:ilvl w:val="0"/>
          <w:numId w:val="14"/>
        </w:numPr>
        <w:jc w:val="both"/>
        <w:rPr>
          <w:rFonts w:eastAsiaTheme="majorEastAsia" w:cstheme="minorHAnsi"/>
        </w:rPr>
      </w:pPr>
      <w:r w:rsidRPr="0068174F">
        <w:rPr>
          <w:rFonts w:eastAsiaTheme="majorEastAsia" w:cstheme="minorHAnsi"/>
        </w:rPr>
        <w:t>Quels fonds présentent un solde négatif ?</w:t>
      </w:r>
    </w:p>
    <w:p w14:paraId="72FDDFD7" w14:textId="77777777" w:rsidR="0068174F" w:rsidRPr="0068174F" w:rsidRDefault="0068174F" w:rsidP="0068174F">
      <w:pPr>
        <w:numPr>
          <w:ilvl w:val="0"/>
          <w:numId w:val="14"/>
        </w:numPr>
        <w:jc w:val="both"/>
        <w:rPr>
          <w:rFonts w:eastAsiaTheme="majorEastAsia" w:cstheme="minorHAnsi"/>
        </w:rPr>
      </w:pPr>
      <w:r w:rsidRPr="0068174F">
        <w:rPr>
          <w:rFonts w:eastAsiaTheme="majorEastAsia" w:cstheme="minorHAnsi"/>
        </w:rPr>
        <w:lastRenderedPageBreak/>
        <w:t>Quels fonds ne font pas l'objet de transactions de dépenses ?</w:t>
      </w:r>
    </w:p>
    <w:p w14:paraId="108140B5" w14:textId="77777777" w:rsidR="0068174F" w:rsidRPr="0068174F" w:rsidRDefault="0068174F" w:rsidP="0068174F">
      <w:pPr>
        <w:numPr>
          <w:ilvl w:val="0"/>
          <w:numId w:val="14"/>
        </w:numPr>
        <w:jc w:val="both"/>
        <w:rPr>
          <w:rFonts w:eastAsiaTheme="majorEastAsia" w:cstheme="minorHAnsi"/>
        </w:rPr>
      </w:pPr>
      <w:r w:rsidRPr="0068174F">
        <w:rPr>
          <w:rFonts w:eastAsiaTheme="majorEastAsia" w:cstheme="minorHAnsi"/>
        </w:rPr>
        <w:t>Quel est le montant de nos engagements pour 2025 ?</w:t>
      </w:r>
    </w:p>
    <w:p w14:paraId="499C0E22" w14:textId="77777777" w:rsidR="0068174F" w:rsidRPr="0068174F" w:rsidRDefault="0068174F" w:rsidP="0068174F">
      <w:pPr>
        <w:numPr>
          <w:ilvl w:val="0"/>
          <w:numId w:val="14"/>
        </w:numPr>
        <w:jc w:val="both"/>
        <w:rPr>
          <w:rFonts w:eastAsiaTheme="majorEastAsia" w:cstheme="minorHAnsi"/>
        </w:rPr>
      </w:pPr>
      <w:r w:rsidRPr="0068174F">
        <w:rPr>
          <w:rFonts w:eastAsiaTheme="majorEastAsia" w:cstheme="minorHAnsi"/>
        </w:rPr>
        <w:t>Pouvez-vous indiquer la transaction de dépense la plus importante pour le fonds x ?</w:t>
      </w:r>
    </w:p>
    <w:p w14:paraId="02D718E7" w14:textId="77777777" w:rsidR="0068174F" w:rsidRPr="0068174F" w:rsidRDefault="0068174F" w:rsidP="0068174F">
      <w:pPr>
        <w:numPr>
          <w:ilvl w:val="0"/>
          <w:numId w:val="14"/>
        </w:numPr>
        <w:jc w:val="both"/>
        <w:rPr>
          <w:rFonts w:eastAsiaTheme="majorEastAsia" w:cstheme="minorHAnsi"/>
        </w:rPr>
      </w:pPr>
      <w:r w:rsidRPr="0068174F">
        <w:rPr>
          <w:rFonts w:eastAsiaTheme="majorEastAsia" w:cstheme="minorHAnsi"/>
        </w:rPr>
        <w:t>Ai-je les moyens de souscrire un abonnement annuel de 8 387,00 $ ?</w:t>
      </w:r>
    </w:p>
    <w:p w14:paraId="10E314A3" w14:textId="77777777" w:rsidR="0068174F" w:rsidRPr="0068174F" w:rsidRDefault="0068174F" w:rsidP="0068174F">
      <w:pPr>
        <w:numPr>
          <w:ilvl w:val="0"/>
          <w:numId w:val="14"/>
        </w:numPr>
        <w:jc w:val="both"/>
        <w:rPr>
          <w:rFonts w:eastAsiaTheme="majorEastAsia" w:cstheme="minorHAnsi"/>
        </w:rPr>
      </w:pPr>
      <w:r w:rsidRPr="0068174F">
        <w:rPr>
          <w:rFonts w:eastAsiaTheme="majorEastAsia" w:cstheme="minorHAnsi"/>
        </w:rPr>
        <w:t>Créez-moi un graphique qui montre les dépenses effectuées dans les différents fonds.</w:t>
      </w:r>
    </w:p>
    <w:p w14:paraId="729B65F7" w14:textId="77777777" w:rsidR="0068174F" w:rsidRPr="0068174F" w:rsidRDefault="0068174F" w:rsidP="0068174F">
      <w:pPr>
        <w:numPr>
          <w:ilvl w:val="0"/>
          <w:numId w:val="14"/>
        </w:numPr>
        <w:jc w:val="both"/>
        <w:rPr>
          <w:rFonts w:eastAsiaTheme="majorEastAsia" w:cstheme="minorHAnsi"/>
        </w:rPr>
      </w:pPr>
      <w:r w:rsidRPr="0068174F">
        <w:rPr>
          <w:rFonts w:eastAsiaTheme="majorEastAsia" w:cstheme="minorHAnsi"/>
        </w:rPr>
        <w:t>Combien avons-nous dépensé du fonds x ? Au rythme actuel, quand le fonds sera-t-il épuisé ?</w:t>
      </w:r>
    </w:p>
    <w:p w14:paraId="43979DA8" w14:textId="77777777" w:rsidR="0068174F" w:rsidRDefault="0068174F" w:rsidP="008A641A">
      <w:pPr>
        <w:jc w:val="both"/>
        <w:rPr>
          <w:rFonts w:eastAsiaTheme="majorEastAsia" w:cstheme="minorHAnsi"/>
        </w:rPr>
      </w:pPr>
    </w:p>
    <w:p w14:paraId="41E9A345" w14:textId="79C06D38" w:rsidR="0068174F" w:rsidRDefault="0068174F" w:rsidP="008A641A">
      <w:pPr>
        <w:jc w:val="both"/>
        <w:rPr>
          <w:rFonts w:eastAsiaTheme="majorEastAsia" w:cstheme="minorHAnsi"/>
        </w:rPr>
      </w:pPr>
      <w:r>
        <w:rPr>
          <w:rFonts w:eastAsiaTheme="majorEastAsia" w:cstheme="minorHAnsi"/>
        </w:rPr>
        <w:t>Le SICD doit poursuivre les tests car, pour le moment, les réponses ne sont pas du tout satisfaisantes.</w:t>
      </w:r>
    </w:p>
    <w:p w14:paraId="3EFC6826" w14:textId="77777777" w:rsidR="0068174F" w:rsidRDefault="0068174F" w:rsidP="008A641A">
      <w:pPr>
        <w:jc w:val="both"/>
        <w:rPr>
          <w:rFonts w:eastAsiaTheme="majorEastAsia" w:cstheme="minorHAnsi"/>
        </w:rPr>
      </w:pPr>
    </w:p>
    <w:p w14:paraId="15462074" w14:textId="48042C87" w:rsidR="0068174F" w:rsidRDefault="00B0430B" w:rsidP="008A641A">
      <w:pPr>
        <w:jc w:val="both"/>
        <w:rPr>
          <w:rFonts w:eastAsiaTheme="majorEastAsia" w:cstheme="minorHAnsi"/>
        </w:rPr>
      </w:pPr>
      <w:r>
        <w:rPr>
          <w:rFonts w:eastAsiaTheme="majorEastAsia" w:cstheme="minorHAnsi"/>
        </w:rPr>
        <w:t xml:space="preserve">En ce qui concerne les données, Ex </w:t>
      </w:r>
      <w:proofErr w:type="spellStart"/>
      <w:r>
        <w:rPr>
          <w:rFonts w:eastAsiaTheme="majorEastAsia" w:cstheme="minorHAnsi"/>
        </w:rPr>
        <w:t>Libris</w:t>
      </w:r>
      <w:proofErr w:type="spellEnd"/>
      <w:r>
        <w:rPr>
          <w:rFonts w:eastAsiaTheme="majorEastAsia" w:cstheme="minorHAnsi"/>
        </w:rPr>
        <w:t xml:space="preserve"> propose une courte FAQ sur son site (tout en bas de la page) : </w:t>
      </w:r>
      <w:hyperlink r:id="rId22" w:history="1">
        <w:r w:rsidRPr="00925F02">
          <w:rPr>
            <w:rStyle w:val="Lienhypertexte"/>
            <w:rFonts w:eastAsiaTheme="majorEastAsia" w:cstheme="minorHAnsi"/>
          </w:rPr>
          <w:t>https://knowledge.exlibrisgroup.com/Alma/Product_Documentation/010Alma_Online_Help_(English)/020Acquisitions/030Acquisitions_Infrastructure/050Alma_AI_Assistant_%E2%80%93_Acquisitions_Funds_and_Ledgers</w:t>
        </w:r>
      </w:hyperlink>
    </w:p>
    <w:p w14:paraId="4DDC5EF6" w14:textId="77777777" w:rsidR="00B0430B" w:rsidRPr="00B0430B" w:rsidRDefault="00B0430B" w:rsidP="00B0430B">
      <w:pPr>
        <w:jc w:val="both"/>
        <w:rPr>
          <w:rFonts w:eastAsiaTheme="majorEastAsia" w:cstheme="minorHAnsi"/>
        </w:rPr>
      </w:pPr>
      <w:r>
        <w:rPr>
          <w:rFonts w:eastAsiaTheme="majorEastAsia" w:cstheme="minorHAnsi"/>
        </w:rPr>
        <w:t xml:space="preserve">A la question =&gt; </w:t>
      </w:r>
      <w:r w:rsidRPr="00B0430B">
        <w:rPr>
          <w:rFonts w:eastAsiaTheme="majorEastAsia" w:cstheme="minorHAnsi"/>
        </w:rPr>
        <w:t>Nos données servent-elles à entraîner l'IA ?</w:t>
      </w:r>
    </w:p>
    <w:p w14:paraId="315EE381" w14:textId="1A33DDF5" w:rsidR="00B0430B" w:rsidRDefault="00B0430B" w:rsidP="00B0430B">
      <w:pPr>
        <w:jc w:val="both"/>
        <w:rPr>
          <w:rFonts w:eastAsiaTheme="majorEastAsia" w:cstheme="minorHAnsi"/>
        </w:rPr>
      </w:pPr>
      <w:r w:rsidRPr="00B0430B">
        <w:rPr>
          <w:rFonts w:eastAsiaTheme="majorEastAsia" w:cstheme="minorHAnsi"/>
        </w:rPr>
        <w:t>R : Non – L'IA n'est pas entraînée sur vos données et, de fait, n'y a même pas accès. Elle génère uniquement la requête permettant de récupérer les données, lesquelles sont ensuite traitées par Alma.</w:t>
      </w:r>
    </w:p>
    <w:p w14:paraId="48A81FFF" w14:textId="77777777" w:rsidR="0068174F" w:rsidRDefault="0068174F" w:rsidP="008A641A">
      <w:pPr>
        <w:jc w:val="both"/>
        <w:rPr>
          <w:rFonts w:eastAsiaTheme="majorEastAsia" w:cstheme="minorHAnsi"/>
        </w:rPr>
      </w:pPr>
    </w:p>
    <w:p w14:paraId="1D35531B" w14:textId="7771E207" w:rsidR="007565E4" w:rsidRDefault="00544628" w:rsidP="00544628">
      <w:pPr>
        <w:pStyle w:val="Titre2"/>
      </w:pPr>
      <w:bookmarkStart w:id="17" w:name="_Toc220680752"/>
      <w:r>
        <w:t>Possibilité d’amélioration de la lettre envoyée aux utilisateurs intéressés</w:t>
      </w:r>
      <w:bookmarkEnd w:id="17"/>
    </w:p>
    <w:p w14:paraId="78766B22" w14:textId="77777777" w:rsidR="00544628" w:rsidRDefault="00544628" w:rsidP="008A641A">
      <w:pPr>
        <w:jc w:val="both"/>
        <w:rPr>
          <w:rFonts w:eastAsiaTheme="majorEastAsia" w:cstheme="minorHAnsi"/>
        </w:rPr>
      </w:pPr>
    </w:p>
    <w:p w14:paraId="77467404" w14:textId="5D5AB5A3" w:rsidR="00544628" w:rsidRDefault="00544628" w:rsidP="008A641A">
      <w:pPr>
        <w:jc w:val="both"/>
        <w:rPr>
          <w:rFonts w:eastAsiaTheme="majorEastAsia" w:cstheme="minorHAnsi"/>
        </w:rPr>
      </w:pPr>
      <w:r>
        <w:rPr>
          <w:rFonts w:eastAsiaTheme="majorEastAsia" w:cstheme="minorHAnsi"/>
        </w:rPr>
        <w:t>Plusieurs lettres liées à un utilisateur intéressé peuvent être envoyées par Alma</w:t>
      </w:r>
      <w:r w:rsidR="007B3891">
        <w:rPr>
          <w:rFonts w:eastAsiaTheme="majorEastAsia" w:cstheme="minorHAnsi"/>
        </w:rPr>
        <w:t>,</w:t>
      </w:r>
      <w:r>
        <w:rPr>
          <w:rFonts w:eastAsiaTheme="majorEastAsia" w:cstheme="minorHAnsi"/>
        </w:rPr>
        <w:t xml:space="preserve"> selon ce qui </w:t>
      </w:r>
      <w:r w:rsidR="007B3891">
        <w:rPr>
          <w:rFonts w:eastAsiaTheme="majorEastAsia" w:cstheme="minorHAnsi"/>
        </w:rPr>
        <w:t xml:space="preserve">a été </w:t>
      </w:r>
      <w:r>
        <w:rPr>
          <w:rFonts w:eastAsiaTheme="majorEastAsia" w:cstheme="minorHAnsi"/>
        </w:rPr>
        <w:t xml:space="preserve">coché dans le système : une lettre à la réception de l’exemplaire, une pour indiquer que l’exemplaire est réservé et une </w:t>
      </w:r>
      <w:r w:rsidR="007B3891">
        <w:rPr>
          <w:rFonts w:eastAsiaTheme="majorEastAsia" w:cstheme="minorHAnsi"/>
        </w:rPr>
        <w:t>autre en cas d’annulation.</w:t>
      </w:r>
    </w:p>
    <w:p w14:paraId="62152FD2" w14:textId="50AB1C78" w:rsidR="007B3891" w:rsidRDefault="007B3891" w:rsidP="008A641A">
      <w:pPr>
        <w:jc w:val="both"/>
        <w:rPr>
          <w:rFonts w:eastAsiaTheme="majorEastAsia" w:cstheme="minorHAnsi"/>
        </w:rPr>
      </w:pPr>
      <w:r>
        <w:rPr>
          <w:rFonts w:eastAsiaTheme="majorEastAsia" w:cstheme="minorHAnsi"/>
        </w:rPr>
        <w:t>Désormais ces lettres pourront être personnalisables selon leur cas d’utilisation :</w:t>
      </w:r>
    </w:p>
    <w:p w14:paraId="29989BA3" w14:textId="59603FA9" w:rsidR="007B3891" w:rsidRPr="007B3891" w:rsidRDefault="007B3891" w:rsidP="007B3891">
      <w:pPr>
        <w:jc w:val="both"/>
        <w:rPr>
          <w:rFonts w:eastAsiaTheme="majorEastAsia" w:cstheme="minorHAnsi"/>
        </w:rPr>
      </w:pPr>
      <w:r>
        <w:rPr>
          <w:rFonts w:eastAsiaTheme="majorEastAsia" w:cstheme="minorHAnsi"/>
        </w:rPr>
        <w:t>Lettre de r</w:t>
      </w:r>
      <w:r w:rsidRPr="007B3891">
        <w:rPr>
          <w:rFonts w:eastAsiaTheme="majorEastAsia" w:cstheme="minorHAnsi"/>
        </w:rPr>
        <w:t>éception</w:t>
      </w:r>
    </w:p>
    <w:p w14:paraId="5E978352" w14:textId="77777777" w:rsidR="007B3891" w:rsidRPr="007B3891" w:rsidRDefault="007B3891" w:rsidP="007B3891">
      <w:pPr>
        <w:pStyle w:val="Paragraphedeliste"/>
        <w:numPr>
          <w:ilvl w:val="0"/>
          <w:numId w:val="12"/>
        </w:numPr>
        <w:jc w:val="both"/>
        <w:rPr>
          <w:rFonts w:eastAsiaTheme="majorEastAsia" w:cstheme="minorHAnsi"/>
        </w:rPr>
      </w:pPr>
      <w:proofErr w:type="spellStart"/>
      <w:proofErr w:type="gramStart"/>
      <w:r w:rsidRPr="007B3891">
        <w:rPr>
          <w:rFonts w:eastAsiaTheme="majorEastAsia" w:cstheme="minorHAnsi"/>
        </w:rPr>
        <w:t>sujet</w:t>
      </w:r>
      <w:proofErr w:type="gramEnd"/>
      <w:r w:rsidRPr="007B3891">
        <w:rPr>
          <w:rFonts w:eastAsiaTheme="majorEastAsia" w:cstheme="minorHAnsi"/>
        </w:rPr>
        <w:t>_reçu</w:t>
      </w:r>
      <w:proofErr w:type="spellEnd"/>
    </w:p>
    <w:p w14:paraId="7595C916" w14:textId="77777777" w:rsidR="007B3891" w:rsidRPr="007B3891" w:rsidRDefault="007B3891" w:rsidP="007B3891">
      <w:pPr>
        <w:pStyle w:val="Paragraphedeliste"/>
        <w:numPr>
          <w:ilvl w:val="0"/>
          <w:numId w:val="12"/>
        </w:numPr>
        <w:jc w:val="both"/>
        <w:rPr>
          <w:rFonts w:eastAsiaTheme="majorEastAsia" w:cstheme="minorHAnsi"/>
        </w:rPr>
      </w:pPr>
      <w:proofErr w:type="spellStart"/>
      <w:proofErr w:type="gramStart"/>
      <w:r w:rsidRPr="007B3891">
        <w:rPr>
          <w:rFonts w:eastAsiaTheme="majorEastAsia" w:cstheme="minorHAnsi"/>
        </w:rPr>
        <w:t>nom</w:t>
      </w:r>
      <w:proofErr w:type="gramEnd"/>
      <w:r w:rsidRPr="007B3891">
        <w:rPr>
          <w:rFonts w:eastAsiaTheme="majorEastAsia" w:cstheme="minorHAnsi"/>
        </w:rPr>
        <w:t>_lettre_reçu</w:t>
      </w:r>
      <w:proofErr w:type="spellEnd"/>
    </w:p>
    <w:p w14:paraId="0E504B34" w14:textId="77777777" w:rsidR="007B3891" w:rsidRPr="007B3891" w:rsidRDefault="007B3891" w:rsidP="007B3891">
      <w:pPr>
        <w:pStyle w:val="Paragraphedeliste"/>
        <w:numPr>
          <w:ilvl w:val="0"/>
          <w:numId w:val="12"/>
        </w:numPr>
        <w:jc w:val="both"/>
        <w:rPr>
          <w:rFonts w:eastAsiaTheme="majorEastAsia" w:cstheme="minorHAnsi"/>
        </w:rPr>
      </w:pPr>
      <w:proofErr w:type="spellStart"/>
      <w:proofErr w:type="gramStart"/>
      <w:r w:rsidRPr="007B3891">
        <w:rPr>
          <w:rFonts w:eastAsiaTheme="majorEastAsia" w:cstheme="minorHAnsi"/>
        </w:rPr>
        <w:t>détails</w:t>
      </w:r>
      <w:proofErr w:type="gramEnd"/>
      <w:r w:rsidRPr="007B3891">
        <w:rPr>
          <w:rFonts w:eastAsiaTheme="majorEastAsia" w:cstheme="minorHAnsi"/>
        </w:rPr>
        <w:t>_reçus</w:t>
      </w:r>
      <w:proofErr w:type="spellEnd"/>
    </w:p>
    <w:p w14:paraId="3961C742" w14:textId="77777777" w:rsidR="007B3891" w:rsidRPr="007B3891" w:rsidRDefault="007B3891" w:rsidP="007B3891">
      <w:pPr>
        <w:pStyle w:val="Paragraphedeliste"/>
        <w:numPr>
          <w:ilvl w:val="0"/>
          <w:numId w:val="12"/>
        </w:numPr>
        <w:jc w:val="both"/>
        <w:rPr>
          <w:rFonts w:eastAsiaTheme="majorEastAsia" w:cstheme="minorHAnsi"/>
        </w:rPr>
      </w:pPr>
      <w:proofErr w:type="spellStart"/>
      <w:proofErr w:type="gramStart"/>
      <w:r w:rsidRPr="007B3891">
        <w:rPr>
          <w:rFonts w:eastAsiaTheme="majorEastAsia" w:cstheme="minorHAnsi"/>
        </w:rPr>
        <w:t>détails</w:t>
      </w:r>
      <w:proofErr w:type="gramEnd"/>
      <w:r w:rsidRPr="007B3891">
        <w:rPr>
          <w:rFonts w:eastAsiaTheme="majorEastAsia" w:cstheme="minorHAnsi"/>
        </w:rPr>
        <w:t>_article_heure_d'arrivée</w:t>
      </w:r>
      <w:proofErr w:type="spellEnd"/>
    </w:p>
    <w:p w14:paraId="7725FFBF" w14:textId="25875750" w:rsidR="007B3891" w:rsidRPr="007B3891" w:rsidRDefault="007B3891" w:rsidP="007B3891">
      <w:pPr>
        <w:jc w:val="both"/>
        <w:rPr>
          <w:rFonts w:eastAsiaTheme="majorEastAsia" w:cstheme="minorHAnsi"/>
        </w:rPr>
      </w:pPr>
      <w:r>
        <w:rPr>
          <w:rFonts w:eastAsiaTheme="majorEastAsia" w:cstheme="minorHAnsi"/>
        </w:rPr>
        <w:t>Lettre de réservation</w:t>
      </w:r>
    </w:p>
    <w:p w14:paraId="07D13B40" w14:textId="77777777" w:rsidR="007B3891" w:rsidRPr="007B3891" w:rsidRDefault="007B3891" w:rsidP="007B3891">
      <w:pPr>
        <w:pStyle w:val="Paragraphedeliste"/>
        <w:numPr>
          <w:ilvl w:val="0"/>
          <w:numId w:val="15"/>
        </w:numPr>
        <w:jc w:val="both"/>
        <w:rPr>
          <w:rFonts w:eastAsiaTheme="majorEastAsia" w:cstheme="minorHAnsi"/>
        </w:rPr>
      </w:pPr>
      <w:proofErr w:type="spellStart"/>
      <w:proofErr w:type="gramStart"/>
      <w:r w:rsidRPr="007B3891">
        <w:rPr>
          <w:rFonts w:eastAsiaTheme="majorEastAsia" w:cstheme="minorHAnsi"/>
        </w:rPr>
        <w:t>sujet</w:t>
      </w:r>
      <w:proofErr w:type="gramEnd"/>
      <w:r w:rsidRPr="007B3891">
        <w:rPr>
          <w:rFonts w:eastAsiaTheme="majorEastAsia" w:cstheme="minorHAnsi"/>
        </w:rPr>
        <w:t>_activé</w:t>
      </w:r>
      <w:proofErr w:type="spellEnd"/>
    </w:p>
    <w:p w14:paraId="00DAB948" w14:textId="77777777" w:rsidR="007B3891" w:rsidRPr="007B3891" w:rsidRDefault="007B3891" w:rsidP="007B3891">
      <w:pPr>
        <w:pStyle w:val="Paragraphedeliste"/>
        <w:numPr>
          <w:ilvl w:val="0"/>
          <w:numId w:val="15"/>
        </w:numPr>
        <w:jc w:val="both"/>
        <w:rPr>
          <w:rFonts w:eastAsiaTheme="majorEastAsia" w:cstheme="minorHAnsi"/>
        </w:rPr>
      </w:pPr>
      <w:proofErr w:type="spellStart"/>
      <w:proofErr w:type="gramStart"/>
      <w:r w:rsidRPr="007B3891">
        <w:rPr>
          <w:rFonts w:eastAsiaTheme="majorEastAsia" w:cstheme="minorHAnsi"/>
        </w:rPr>
        <w:t>nom</w:t>
      </w:r>
      <w:proofErr w:type="gramEnd"/>
      <w:r w:rsidRPr="007B3891">
        <w:rPr>
          <w:rFonts w:eastAsiaTheme="majorEastAsia" w:cstheme="minorHAnsi"/>
        </w:rPr>
        <w:t>_lettre_activé</w:t>
      </w:r>
      <w:proofErr w:type="spellEnd"/>
    </w:p>
    <w:p w14:paraId="6202A704" w14:textId="77777777" w:rsidR="007B3891" w:rsidRPr="007B3891" w:rsidRDefault="007B3891" w:rsidP="007B3891">
      <w:pPr>
        <w:pStyle w:val="Paragraphedeliste"/>
        <w:numPr>
          <w:ilvl w:val="0"/>
          <w:numId w:val="15"/>
        </w:numPr>
        <w:jc w:val="both"/>
        <w:rPr>
          <w:rFonts w:eastAsiaTheme="majorEastAsia" w:cstheme="minorHAnsi"/>
        </w:rPr>
      </w:pPr>
      <w:proofErr w:type="spellStart"/>
      <w:proofErr w:type="gramStart"/>
      <w:r w:rsidRPr="007B3891">
        <w:rPr>
          <w:rFonts w:eastAsiaTheme="majorEastAsia" w:cstheme="minorHAnsi"/>
        </w:rPr>
        <w:t>détails</w:t>
      </w:r>
      <w:proofErr w:type="gramEnd"/>
      <w:r w:rsidRPr="007B3891">
        <w:rPr>
          <w:rFonts w:eastAsiaTheme="majorEastAsia" w:cstheme="minorHAnsi"/>
        </w:rPr>
        <w:t>_activés</w:t>
      </w:r>
      <w:proofErr w:type="spellEnd"/>
    </w:p>
    <w:p w14:paraId="1ACE3693" w14:textId="19FC3471" w:rsidR="007B3891" w:rsidRPr="007B3891" w:rsidRDefault="007B3891" w:rsidP="007B3891">
      <w:pPr>
        <w:jc w:val="both"/>
        <w:rPr>
          <w:rFonts w:eastAsiaTheme="majorEastAsia" w:cstheme="minorHAnsi"/>
        </w:rPr>
      </w:pPr>
      <w:r>
        <w:rPr>
          <w:rFonts w:eastAsiaTheme="majorEastAsia" w:cstheme="minorHAnsi"/>
        </w:rPr>
        <w:t>Lettre d’a</w:t>
      </w:r>
      <w:r w:rsidRPr="007B3891">
        <w:rPr>
          <w:rFonts w:eastAsiaTheme="majorEastAsia" w:cstheme="minorHAnsi"/>
        </w:rPr>
        <w:t>nnulation</w:t>
      </w:r>
    </w:p>
    <w:p w14:paraId="7410567A" w14:textId="77777777" w:rsidR="007B3891" w:rsidRPr="007B3891" w:rsidRDefault="007B3891" w:rsidP="007B3891">
      <w:pPr>
        <w:pStyle w:val="Paragraphedeliste"/>
        <w:numPr>
          <w:ilvl w:val="0"/>
          <w:numId w:val="16"/>
        </w:numPr>
        <w:jc w:val="both"/>
        <w:rPr>
          <w:rFonts w:eastAsiaTheme="majorEastAsia" w:cstheme="minorHAnsi"/>
        </w:rPr>
      </w:pPr>
      <w:proofErr w:type="spellStart"/>
      <w:proofErr w:type="gramStart"/>
      <w:r w:rsidRPr="007B3891">
        <w:rPr>
          <w:rFonts w:eastAsiaTheme="majorEastAsia" w:cstheme="minorHAnsi"/>
        </w:rPr>
        <w:t>sujet</w:t>
      </w:r>
      <w:proofErr w:type="gramEnd"/>
      <w:r w:rsidRPr="007B3891">
        <w:rPr>
          <w:rFonts w:eastAsiaTheme="majorEastAsia" w:cstheme="minorHAnsi"/>
        </w:rPr>
        <w:t>_annulé</w:t>
      </w:r>
      <w:proofErr w:type="spellEnd"/>
    </w:p>
    <w:p w14:paraId="31D2858D" w14:textId="77777777" w:rsidR="007B3891" w:rsidRPr="007B3891" w:rsidRDefault="007B3891" w:rsidP="007B3891">
      <w:pPr>
        <w:pStyle w:val="Paragraphedeliste"/>
        <w:numPr>
          <w:ilvl w:val="0"/>
          <w:numId w:val="16"/>
        </w:numPr>
        <w:jc w:val="both"/>
        <w:rPr>
          <w:rFonts w:eastAsiaTheme="majorEastAsia" w:cstheme="minorHAnsi"/>
        </w:rPr>
      </w:pPr>
      <w:proofErr w:type="spellStart"/>
      <w:proofErr w:type="gramStart"/>
      <w:r w:rsidRPr="007B3891">
        <w:rPr>
          <w:rFonts w:eastAsiaTheme="majorEastAsia" w:cstheme="minorHAnsi"/>
        </w:rPr>
        <w:t>nom</w:t>
      </w:r>
      <w:proofErr w:type="gramEnd"/>
      <w:r w:rsidRPr="007B3891">
        <w:rPr>
          <w:rFonts w:eastAsiaTheme="majorEastAsia" w:cstheme="minorHAnsi"/>
        </w:rPr>
        <w:t>_lettre_annulé</w:t>
      </w:r>
      <w:proofErr w:type="spellEnd"/>
    </w:p>
    <w:p w14:paraId="16AED41A" w14:textId="745A362E" w:rsidR="007B3891" w:rsidRPr="007B3891" w:rsidRDefault="007B3891" w:rsidP="007B3891">
      <w:pPr>
        <w:pStyle w:val="Paragraphedeliste"/>
        <w:numPr>
          <w:ilvl w:val="0"/>
          <w:numId w:val="16"/>
        </w:numPr>
        <w:jc w:val="both"/>
        <w:rPr>
          <w:rFonts w:eastAsiaTheme="majorEastAsia" w:cstheme="minorHAnsi"/>
        </w:rPr>
      </w:pPr>
      <w:proofErr w:type="spellStart"/>
      <w:proofErr w:type="gramStart"/>
      <w:r w:rsidRPr="007B3891">
        <w:rPr>
          <w:rFonts w:eastAsiaTheme="majorEastAsia" w:cstheme="minorHAnsi"/>
        </w:rPr>
        <w:lastRenderedPageBreak/>
        <w:t>détails</w:t>
      </w:r>
      <w:proofErr w:type="gramEnd"/>
      <w:r w:rsidRPr="007B3891">
        <w:rPr>
          <w:rFonts w:eastAsiaTheme="majorEastAsia" w:cstheme="minorHAnsi"/>
        </w:rPr>
        <w:t>_annulé</w:t>
      </w:r>
      <w:proofErr w:type="spellEnd"/>
    </w:p>
    <w:p w14:paraId="77D175E6" w14:textId="77777777" w:rsidR="007B3891" w:rsidRDefault="007B3891" w:rsidP="008A641A">
      <w:pPr>
        <w:jc w:val="both"/>
        <w:rPr>
          <w:rFonts w:eastAsiaTheme="majorEastAsia" w:cstheme="minorHAnsi"/>
        </w:rPr>
      </w:pPr>
    </w:p>
    <w:p w14:paraId="49F68342" w14:textId="1A274465" w:rsidR="007B3891" w:rsidRDefault="007B3891" w:rsidP="008A641A">
      <w:pPr>
        <w:jc w:val="both"/>
        <w:rPr>
          <w:rFonts w:eastAsiaTheme="majorEastAsia" w:cstheme="minorHAnsi"/>
        </w:rPr>
      </w:pPr>
      <w:r w:rsidRPr="007B3891">
        <w:rPr>
          <w:rFonts w:eastAsiaTheme="majorEastAsia" w:cstheme="minorHAnsi"/>
        </w:rPr>
        <w:t>Ces champs peuvent être personnalisés</w:t>
      </w:r>
      <w:r>
        <w:rPr>
          <w:rFonts w:eastAsiaTheme="majorEastAsia" w:cstheme="minorHAnsi"/>
        </w:rPr>
        <w:t>, par le SICD</w:t>
      </w:r>
      <w:r w:rsidRPr="007B3891">
        <w:rPr>
          <w:rFonts w:eastAsiaTheme="majorEastAsia" w:cstheme="minorHAnsi"/>
        </w:rPr>
        <w:t xml:space="preserve"> à partir</w:t>
      </w:r>
      <w:r>
        <w:rPr>
          <w:rFonts w:eastAsiaTheme="majorEastAsia" w:cstheme="minorHAnsi"/>
        </w:rPr>
        <w:t xml:space="preserve"> de </w:t>
      </w:r>
      <w:r w:rsidRPr="007B3891">
        <w:rPr>
          <w:rFonts w:eastAsiaTheme="majorEastAsia" w:cstheme="minorHAnsi"/>
        </w:rPr>
        <w:t>Configuration &gt; Général &gt; Configuration de lettre.</w:t>
      </w:r>
    </w:p>
    <w:p w14:paraId="580E5882" w14:textId="59758514" w:rsidR="00611E0B" w:rsidRDefault="00611E0B" w:rsidP="008A641A">
      <w:pPr>
        <w:jc w:val="both"/>
        <w:rPr>
          <w:rFonts w:eastAsiaTheme="majorEastAsia" w:cstheme="minorHAnsi"/>
        </w:rPr>
      </w:pPr>
      <w:r>
        <w:rPr>
          <w:rFonts w:eastAsiaTheme="majorEastAsia" w:cstheme="minorHAnsi"/>
        </w:rPr>
        <w:t>Une fois cette personnalisation testée par le SICD, les modèles de lettres seront présentés aux administrateurs des acquisitions.</w:t>
      </w:r>
    </w:p>
    <w:p w14:paraId="199DC1B1" w14:textId="77777777" w:rsidR="007B3891" w:rsidRDefault="007B3891" w:rsidP="008A641A">
      <w:pPr>
        <w:jc w:val="both"/>
        <w:rPr>
          <w:rFonts w:eastAsiaTheme="majorEastAsia" w:cstheme="minorHAnsi"/>
        </w:rPr>
      </w:pPr>
    </w:p>
    <w:p w14:paraId="006B87B7" w14:textId="2FF433DA" w:rsidR="007B3891" w:rsidRDefault="00611E0B" w:rsidP="00A32A6E">
      <w:pPr>
        <w:pStyle w:val="Titre2"/>
      </w:pPr>
      <w:bookmarkStart w:id="18" w:name="_Toc220680753"/>
      <w:r>
        <w:t>Demandes</w:t>
      </w:r>
      <w:r w:rsidR="000E72F2">
        <w:t xml:space="preserve"> de réservation depuis une ligne de commande</w:t>
      </w:r>
      <w:bookmarkEnd w:id="18"/>
    </w:p>
    <w:p w14:paraId="48D1BD9C" w14:textId="77777777" w:rsidR="007B3891" w:rsidRDefault="007B3891" w:rsidP="008A641A">
      <w:pPr>
        <w:jc w:val="both"/>
        <w:rPr>
          <w:rFonts w:eastAsiaTheme="majorEastAsia" w:cstheme="minorHAnsi"/>
        </w:rPr>
      </w:pPr>
    </w:p>
    <w:p w14:paraId="367CAC30" w14:textId="7B3B0AA7" w:rsidR="000E72F2" w:rsidRDefault="000E72F2" w:rsidP="008A641A">
      <w:pPr>
        <w:jc w:val="both"/>
        <w:rPr>
          <w:rFonts w:eastAsiaTheme="majorEastAsia" w:cstheme="minorHAnsi"/>
        </w:rPr>
      </w:pPr>
      <w:r>
        <w:rPr>
          <w:rFonts w:eastAsiaTheme="majorEastAsia" w:cstheme="minorHAnsi"/>
        </w:rPr>
        <w:t>Il est désormais possible dans Alma de procéder à la réservation d’un titre ou d’un exemplaire depuis une ligne de commande.</w:t>
      </w:r>
    </w:p>
    <w:p w14:paraId="47F75666" w14:textId="6C543119" w:rsidR="000E72F2" w:rsidRDefault="000E72F2" w:rsidP="008A641A">
      <w:pPr>
        <w:jc w:val="both"/>
        <w:rPr>
          <w:rFonts w:eastAsiaTheme="majorEastAsia" w:cstheme="minorHAnsi"/>
        </w:rPr>
      </w:pPr>
      <w:r>
        <w:rPr>
          <w:rFonts w:eastAsiaTheme="majorEastAsia" w:cstheme="minorHAnsi"/>
        </w:rPr>
        <w:t>Pour cela, cliquer sur le bouton action puis « demander un titre »</w:t>
      </w:r>
    </w:p>
    <w:p w14:paraId="4B54E33E" w14:textId="351959FC" w:rsidR="000E72F2" w:rsidRDefault="00611E0B" w:rsidP="008A641A">
      <w:pPr>
        <w:jc w:val="both"/>
        <w:rPr>
          <w:rFonts w:eastAsiaTheme="majorEastAsia" w:cstheme="minorHAnsi"/>
        </w:rPr>
      </w:pPr>
      <w:r>
        <w:rPr>
          <w:rFonts w:eastAsiaTheme="majorEastAsia" w:cstheme="minorHAnsi"/>
          <w:noProof/>
        </w:rPr>
        <w:drawing>
          <wp:inline distT="0" distB="0" distL="0" distR="0" wp14:anchorId="1FA10BF7" wp14:editId="0C5DAA87">
            <wp:extent cx="4526986" cy="963295"/>
            <wp:effectExtent l="0" t="0" r="6985" b="8255"/>
            <wp:docPr id="185314905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65954" cy="971587"/>
                    </a:xfrm>
                    <a:prstGeom prst="rect">
                      <a:avLst/>
                    </a:prstGeom>
                    <a:noFill/>
                    <a:ln>
                      <a:noFill/>
                    </a:ln>
                  </pic:spPr>
                </pic:pic>
              </a:graphicData>
            </a:graphic>
          </wp:inline>
        </w:drawing>
      </w:r>
    </w:p>
    <w:p w14:paraId="6BD77824" w14:textId="3DD38732" w:rsidR="000E72F2" w:rsidRDefault="000E72F2" w:rsidP="008A641A">
      <w:pPr>
        <w:jc w:val="both"/>
        <w:rPr>
          <w:rFonts w:eastAsiaTheme="majorEastAsia" w:cstheme="minorHAnsi"/>
        </w:rPr>
      </w:pPr>
      <w:r>
        <w:rPr>
          <w:rFonts w:eastAsiaTheme="majorEastAsia" w:cstheme="minorHAnsi"/>
        </w:rPr>
        <w:t>Ou si c’est au niveau de l’exemplaire, cliquer sur le bouton action puis « demander un exemplaire ».</w:t>
      </w:r>
    </w:p>
    <w:p w14:paraId="1865A389" w14:textId="593E6FD3" w:rsidR="000E72F2" w:rsidRDefault="000E72F2" w:rsidP="008A641A">
      <w:pPr>
        <w:jc w:val="both"/>
        <w:rPr>
          <w:rFonts w:eastAsiaTheme="majorEastAsia" w:cstheme="minorHAnsi"/>
        </w:rPr>
      </w:pPr>
      <w:r>
        <w:rPr>
          <w:rFonts w:eastAsiaTheme="majorEastAsia" w:cstheme="minorHAnsi"/>
          <w:noProof/>
        </w:rPr>
        <w:drawing>
          <wp:inline distT="0" distB="0" distL="0" distR="0" wp14:anchorId="1A0027F3" wp14:editId="128B7D96">
            <wp:extent cx="4641850" cy="1269216"/>
            <wp:effectExtent l="0" t="0" r="6350" b="7620"/>
            <wp:docPr id="114333050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55757" cy="1273018"/>
                    </a:xfrm>
                    <a:prstGeom prst="rect">
                      <a:avLst/>
                    </a:prstGeom>
                    <a:noFill/>
                    <a:ln>
                      <a:noFill/>
                    </a:ln>
                  </pic:spPr>
                </pic:pic>
              </a:graphicData>
            </a:graphic>
          </wp:inline>
        </w:drawing>
      </w:r>
    </w:p>
    <w:p w14:paraId="4E855058" w14:textId="358B089F" w:rsidR="000E72F2" w:rsidRDefault="000E72F2" w:rsidP="008A641A">
      <w:pPr>
        <w:jc w:val="both"/>
        <w:rPr>
          <w:rFonts w:eastAsiaTheme="majorEastAsia" w:cstheme="minorHAnsi"/>
        </w:rPr>
      </w:pPr>
      <w:r>
        <w:rPr>
          <w:rFonts w:eastAsiaTheme="majorEastAsia" w:cstheme="minorHAnsi"/>
        </w:rPr>
        <w:t>Compléter ensuite la demande réservation</w:t>
      </w:r>
    </w:p>
    <w:p w14:paraId="10B760CD" w14:textId="3964E42B" w:rsidR="000E72F2" w:rsidRDefault="000E72F2" w:rsidP="008A641A">
      <w:pPr>
        <w:jc w:val="both"/>
        <w:rPr>
          <w:rFonts w:eastAsiaTheme="majorEastAsia" w:cstheme="minorHAnsi"/>
        </w:rPr>
      </w:pPr>
      <w:r w:rsidRPr="000E72F2">
        <w:rPr>
          <w:rFonts w:eastAsiaTheme="majorEastAsia" w:cstheme="minorHAnsi"/>
          <w:noProof/>
        </w:rPr>
        <w:drawing>
          <wp:inline distT="0" distB="0" distL="0" distR="0" wp14:anchorId="6E921C16" wp14:editId="447C7999">
            <wp:extent cx="3708400" cy="1777350"/>
            <wp:effectExtent l="0" t="0" r="6350" b="0"/>
            <wp:docPr id="1941031721"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031721" name="Image 1" descr="Une image contenant texte, capture d’écran, Police, nombre&#10;&#10;Le contenu généré par l’IA peut être incorrect."/>
                    <pic:cNvPicPr/>
                  </pic:nvPicPr>
                  <pic:blipFill>
                    <a:blip r:embed="rId25"/>
                    <a:stretch>
                      <a:fillRect/>
                    </a:stretch>
                  </pic:blipFill>
                  <pic:spPr>
                    <a:xfrm>
                      <a:off x="0" y="0"/>
                      <a:ext cx="3719965" cy="1782893"/>
                    </a:xfrm>
                    <a:prstGeom prst="rect">
                      <a:avLst/>
                    </a:prstGeom>
                  </pic:spPr>
                </pic:pic>
              </a:graphicData>
            </a:graphic>
          </wp:inline>
        </w:drawing>
      </w:r>
    </w:p>
    <w:p w14:paraId="365BC68A" w14:textId="77777777" w:rsidR="000E72F2" w:rsidRDefault="000E72F2" w:rsidP="008A641A">
      <w:pPr>
        <w:jc w:val="both"/>
        <w:rPr>
          <w:rFonts w:eastAsiaTheme="majorEastAsia" w:cstheme="minorHAnsi"/>
        </w:rPr>
      </w:pPr>
    </w:p>
    <w:p w14:paraId="49FA5441" w14:textId="704C6813" w:rsidR="000E72F2" w:rsidRDefault="00884AD7" w:rsidP="00884AD7">
      <w:pPr>
        <w:pStyle w:val="Titre2"/>
      </w:pPr>
      <w:bookmarkStart w:id="19" w:name="_Toc220680754"/>
      <w:r>
        <w:lastRenderedPageBreak/>
        <w:t>Afficher la notice bibliographique, de holding et d’exemplaires depuis la ligne de commande</w:t>
      </w:r>
      <w:bookmarkEnd w:id="19"/>
    </w:p>
    <w:p w14:paraId="30E5C8D1" w14:textId="77777777" w:rsidR="000E72F2" w:rsidRDefault="000E72F2" w:rsidP="008A641A">
      <w:pPr>
        <w:jc w:val="both"/>
        <w:rPr>
          <w:rFonts w:eastAsiaTheme="majorEastAsia" w:cstheme="minorHAnsi"/>
        </w:rPr>
      </w:pPr>
    </w:p>
    <w:p w14:paraId="21131E1D" w14:textId="25EEB1E5" w:rsidR="00884AD7" w:rsidRDefault="00C35B88" w:rsidP="008A641A">
      <w:pPr>
        <w:jc w:val="both"/>
        <w:rPr>
          <w:rFonts w:eastAsiaTheme="majorEastAsia" w:cstheme="minorHAnsi"/>
        </w:rPr>
      </w:pPr>
      <w:r>
        <w:rPr>
          <w:rFonts w:eastAsiaTheme="majorEastAsia" w:cstheme="minorHAnsi"/>
        </w:rPr>
        <w:t>Désormais, quand on clique sur un titre depuis la LBC, on peut accéder à la notice bibliographique mais aussi aux notices de fonds et d’exemplaires</w:t>
      </w:r>
    </w:p>
    <w:p w14:paraId="2681DED1" w14:textId="604EE2C3" w:rsidR="00611E0B" w:rsidRDefault="00C35B88" w:rsidP="008A641A">
      <w:pPr>
        <w:jc w:val="both"/>
        <w:rPr>
          <w:rFonts w:eastAsiaTheme="majorEastAsia" w:cstheme="minorHAnsi"/>
        </w:rPr>
      </w:pPr>
      <w:r>
        <w:rPr>
          <w:rFonts w:eastAsiaTheme="majorEastAsia" w:cstheme="minorHAnsi"/>
          <w:noProof/>
        </w:rPr>
        <w:drawing>
          <wp:inline distT="0" distB="0" distL="0" distR="0" wp14:anchorId="344A2D99" wp14:editId="0629F43D">
            <wp:extent cx="3759200" cy="1145187"/>
            <wp:effectExtent l="0" t="0" r="0" b="0"/>
            <wp:docPr id="209334026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74560" cy="1149866"/>
                    </a:xfrm>
                    <a:prstGeom prst="rect">
                      <a:avLst/>
                    </a:prstGeom>
                    <a:noFill/>
                    <a:ln>
                      <a:noFill/>
                    </a:ln>
                  </pic:spPr>
                </pic:pic>
              </a:graphicData>
            </a:graphic>
          </wp:inline>
        </w:drawing>
      </w:r>
    </w:p>
    <w:p w14:paraId="07C32975" w14:textId="77777777" w:rsidR="00C35B88" w:rsidRDefault="00C35B88" w:rsidP="008A641A">
      <w:pPr>
        <w:jc w:val="both"/>
        <w:rPr>
          <w:rFonts w:eastAsiaTheme="majorEastAsia" w:cstheme="minorHAnsi"/>
        </w:rPr>
      </w:pPr>
    </w:p>
    <w:p w14:paraId="37F41D66" w14:textId="237EDC77" w:rsidR="00C35B88" w:rsidRDefault="00A232B4" w:rsidP="008A641A">
      <w:pPr>
        <w:jc w:val="both"/>
        <w:rPr>
          <w:rFonts w:eastAsiaTheme="majorEastAsia" w:cstheme="minorHAnsi"/>
        </w:rPr>
      </w:pPr>
      <w:r>
        <w:rPr>
          <w:rFonts w:eastAsiaTheme="majorEastAsia" w:cstheme="minorHAnsi"/>
          <w:noProof/>
        </w:rPr>
        <w:drawing>
          <wp:inline distT="0" distB="0" distL="0" distR="0" wp14:anchorId="2C383D2C" wp14:editId="7C5C90BF">
            <wp:extent cx="5721350" cy="2692400"/>
            <wp:effectExtent l="0" t="0" r="0" b="0"/>
            <wp:docPr id="188048559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21350" cy="2692400"/>
                    </a:xfrm>
                    <a:prstGeom prst="rect">
                      <a:avLst/>
                    </a:prstGeom>
                    <a:noFill/>
                    <a:ln>
                      <a:noFill/>
                    </a:ln>
                  </pic:spPr>
                </pic:pic>
              </a:graphicData>
            </a:graphic>
          </wp:inline>
        </w:drawing>
      </w:r>
    </w:p>
    <w:p w14:paraId="02674B92" w14:textId="77777777" w:rsidR="00C35B88" w:rsidRDefault="00C35B88" w:rsidP="008A641A">
      <w:pPr>
        <w:jc w:val="both"/>
        <w:rPr>
          <w:rFonts w:eastAsiaTheme="majorEastAsia" w:cstheme="minorHAnsi"/>
        </w:rPr>
      </w:pPr>
    </w:p>
    <w:p w14:paraId="0554DA6C" w14:textId="76FAB76D" w:rsidR="00C35B88" w:rsidRDefault="00A232B4" w:rsidP="008A641A">
      <w:pPr>
        <w:jc w:val="both"/>
        <w:rPr>
          <w:rFonts w:eastAsiaTheme="majorEastAsia" w:cstheme="minorHAnsi"/>
        </w:rPr>
      </w:pPr>
      <w:r>
        <w:rPr>
          <w:rFonts w:eastAsiaTheme="majorEastAsia" w:cstheme="minorHAnsi"/>
          <w:noProof/>
        </w:rPr>
        <w:drawing>
          <wp:inline distT="0" distB="0" distL="0" distR="0" wp14:anchorId="6305474B" wp14:editId="5D896E62">
            <wp:extent cx="3657895" cy="2343150"/>
            <wp:effectExtent l="0" t="0" r="0" b="0"/>
            <wp:docPr id="139133696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61155" cy="2345238"/>
                    </a:xfrm>
                    <a:prstGeom prst="rect">
                      <a:avLst/>
                    </a:prstGeom>
                    <a:noFill/>
                    <a:ln>
                      <a:noFill/>
                    </a:ln>
                  </pic:spPr>
                </pic:pic>
              </a:graphicData>
            </a:graphic>
          </wp:inline>
        </w:drawing>
      </w:r>
    </w:p>
    <w:p w14:paraId="0E3B41CA" w14:textId="77777777" w:rsidR="00A232B4" w:rsidRDefault="00A232B4" w:rsidP="008A641A">
      <w:pPr>
        <w:jc w:val="both"/>
        <w:rPr>
          <w:rFonts w:eastAsiaTheme="majorEastAsia" w:cstheme="minorHAnsi"/>
        </w:rPr>
      </w:pPr>
    </w:p>
    <w:p w14:paraId="33F4AEA3" w14:textId="3CBD60F8" w:rsidR="00A232B4" w:rsidRDefault="00A232B4" w:rsidP="00A232B4">
      <w:pPr>
        <w:pStyle w:val="Titre2"/>
      </w:pPr>
      <w:bookmarkStart w:id="20" w:name="_Toc220680755"/>
      <w:r>
        <w:lastRenderedPageBreak/>
        <w:t>Alimentation des registres comptables par API</w:t>
      </w:r>
      <w:bookmarkEnd w:id="20"/>
    </w:p>
    <w:p w14:paraId="4900C378" w14:textId="77777777" w:rsidR="00A232B4" w:rsidRDefault="00A232B4" w:rsidP="008A641A">
      <w:pPr>
        <w:jc w:val="both"/>
        <w:rPr>
          <w:rFonts w:eastAsiaTheme="majorEastAsia" w:cstheme="minorHAnsi"/>
        </w:rPr>
      </w:pPr>
    </w:p>
    <w:p w14:paraId="67B321AA" w14:textId="70F6C3EC" w:rsidR="00A232B4" w:rsidRDefault="00A232B4" w:rsidP="008A641A">
      <w:pPr>
        <w:jc w:val="both"/>
        <w:rPr>
          <w:rFonts w:eastAsiaTheme="majorEastAsia" w:cstheme="minorHAnsi"/>
        </w:rPr>
      </w:pPr>
      <w:r>
        <w:rPr>
          <w:rFonts w:eastAsiaTheme="majorEastAsia" w:cstheme="minorHAnsi"/>
        </w:rPr>
        <w:t>Il est désormais possible d’intervenir sur les comptes budgétaires par API pour alimenter un compte budgétaire (allocation) ou transférer du budget d’un compte vers un autre compte (transfert).</w:t>
      </w:r>
    </w:p>
    <w:p w14:paraId="074A516D" w14:textId="77777777" w:rsidR="00A232B4" w:rsidRDefault="00A232B4" w:rsidP="008A641A">
      <w:pPr>
        <w:jc w:val="both"/>
        <w:rPr>
          <w:rFonts w:eastAsiaTheme="majorEastAsia" w:cstheme="minorHAnsi"/>
        </w:rPr>
      </w:pPr>
    </w:p>
    <w:p w14:paraId="05B6F368" w14:textId="128F97BB" w:rsidR="00A232B4" w:rsidRDefault="00A232B4" w:rsidP="008A641A">
      <w:pPr>
        <w:jc w:val="both"/>
        <w:rPr>
          <w:rFonts w:eastAsiaTheme="majorEastAsia" w:cstheme="minorHAnsi"/>
        </w:rPr>
      </w:pPr>
      <w:r>
        <w:rPr>
          <w:rFonts w:eastAsiaTheme="majorEastAsia" w:cstheme="minorHAnsi"/>
        </w:rPr>
        <w:t>Ces actions peuvent être faites sur demande au SICD.</w:t>
      </w:r>
    </w:p>
    <w:p w14:paraId="7F9B8409" w14:textId="77777777" w:rsidR="00A232B4" w:rsidRDefault="00A232B4" w:rsidP="008A641A">
      <w:pPr>
        <w:jc w:val="both"/>
        <w:rPr>
          <w:rFonts w:eastAsiaTheme="majorEastAsia" w:cstheme="minorHAnsi"/>
        </w:rPr>
      </w:pPr>
    </w:p>
    <w:p w14:paraId="41FDF8AC" w14:textId="18F022CA" w:rsidR="00A232B4" w:rsidRDefault="00A232B4" w:rsidP="00A232B4">
      <w:pPr>
        <w:pStyle w:val="Titre2"/>
      </w:pPr>
      <w:bookmarkStart w:id="21" w:name="_Toc220680756"/>
      <w:r>
        <w:t>Rechercher sur les LBC par dates relatives</w:t>
      </w:r>
      <w:bookmarkEnd w:id="21"/>
    </w:p>
    <w:p w14:paraId="0A8C8EE8" w14:textId="77777777" w:rsidR="00A232B4" w:rsidRDefault="00A232B4" w:rsidP="008A641A">
      <w:pPr>
        <w:jc w:val="both"/>
        <w:rPr>
          <w:rFonts w:eastAsiaTheme="majorEastAsia" w:cstheme="minorHAnsi"/>
        </w:rPr>
      </w:pPr>
    </w:p>
    <w:p w14:paraId="53DDA15C" w14:textId="5E4BC9BD" w:rsidR="00A232B4" w:rsidRDefault="004E5766" w:rsidP="008A641A">
      <w:pPr>
        <w:jc w:val="both"/>
        <w:rPr>
          <w:rFonts w:eastAsiaTheme="majorEastAsia" w:cstheme="minorHAnsi"/>
        </w:rPr>
      </w:pPr>
      <w:r>
        <w:rPr>
          <w:rFonts w:eastAsiaTheme="majorEastAsia" w:cstheme="minorHAnsi"/>
        </w:rPr>
        <w:t>Dans les LBC, il est possible de chercher par date relatives sur :</w:t>
      </w:r>
    </w:p>
    <w:p w14:paraId="11CCF723" w14:textId="5BC76010" w:rsidR="004E5766" w:rsidRDefault="004E5766" w:rsidP="004E5766">
      <w:pPr>
        <w:pStyle w:val="Paragraphedeliste"/>
        <w:numPr>
          <w:ilvl w:val="0"/>
          <w:numId w:val="17"/>
        </w:numPr>
        <w:jc w:val="both"/>
        <w:rPr>
          <w:rFonts w:eastAsiaTheme="majorEastAsia" w:cstheme="minorHAnsi"/>
        </w:rPr>
      </w:pPr>
      <w:r w:rsidRPr="004E5766">
        <w:rPr>
          <w:rFonts w:eastAsiaTheme="majorEastAsia" w:cstheme="minorHAnsi"/>
        </w:rPr>
        <w:t>Date de cr</w:t>
      </w:r>
      <w:r>
        <w:rPr>
          <w:rFonts w:eastAsiaTheme="majorEastAsia" w:cstheme="minorHAnsi"/>
        </w:rPr>
        <w:t>éation de la LBC (est comprise dans les X derniers jours, est plus ancienne que les X derniers jours)</w:t>
      </w:r>
    </w:p>
    <w:p w14:paraId="11E6EB5F" w14:textId="30B8C40E" w:rsidR="00AB6991" w:rsidRPr="00AB6991" w:rsidRDefault="00AB6991" w:rsidP="00AB6991">
      <w:pPr>
        <w:jc w:val="both"/>
        <w:rPr>
          <w:rFonts w:eastAsiaTheme="majorEastAsia" w:cstheme="minorHAnsi"/>
        </w:rPr>
      </w:pPr>
      <w:r>
        <w:rPr>
          <w:rFonts w:eastAsiaTheme="majorEastAsia" w:cstheme="minorHAnsi"/>
          <w:noProof/>
        </w:rPr>
        <w:drawing>
          <wp:inline distT="0" distB="0" distL="0" distR="0" wp14:anchorId="66717BD8" wp14:editId="0055256D">
            <wp:extent cx="2882900" cy="1592459"/>
            <wp:effectExtent l="0" t="0" r="0" b="8255"/>
            <wp:docPr id="29691143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93456" cy="1598290"/>
                    </a:xfrm>
                    <a:prstGeom prst="rect">
                      <a:avLst/>
                    </a:prstGeom>
                    <a:noFill/>
                    <a:ln>
                      <a:noFill/>
                    </a:ln>
                  </pic:spPr>
                </pic:pic>
              </a:graphicData>
            </a:graphic>
          </wp:inline>
        </w:drawing>
      </w:r>
    </w:p>
    <w:p w14:paraId="068D3D15" w14:textId="1026A5CB" w:rsidR="004E5766" w:rsidRDefault="004E5766" w:rsidP="00E951D6">
      <w:pPr>
        <w:pStyle w:val="Paragraphedeliste"/>
        <w:numPr>
          <w:ilvl w:val="0"/>
          <w:numId w:val="17"/>
        </w:numPr>
        <w:jc w:val="both"/>
        <w:rPr>
          <w:rFonts w:eastAsiaTheme="majorEastAsia" w:cstheme="minorHAnsi"/>
        </w:rPr>
      </w:pPr>
      <w:r w:rsidRPr="004E5766">
        <w:rPr>
          <w:rFonts w:eastAsiaTheme="majorEastAsia" w:cstheme="minorHAnsi"/>
        </w:rPr>
        <w:t xml:space="preserve">Date d’envoi de la LBC </w:t>
      </w:r>
      <w:r>
        <w:rPr>
          <w:rFonts w:eastAsiaTheme="majorEastAsia" w:cstheme="minorHAnsi"/>
        </w:rPr>
        <w:t>(est comprise dans les X derniers jours, est plus ancienne que les X derniers jours)</w:t>
      </w:r>
    </w:p>
    <w:p w14:paraId="1C5E5147" w14:textId="27C53607" w:rsidR="00AB6991" w:rsidRPr="00AB6991" w:rsidRDefault="00AB6991" w:rsidP="00AB6991">
      <w:pPr>
        <w:jc w:val="both"/>
        <w:rPr>
          <w:rFonts w:eastAsiaTheme="majorEastAsia" w:cstheme="minorHAnsi"/>
        </w:rPr>
      </w:pPr>
      <w:r>
        <w:rPr>
          <w:rFonts w:eastAsiaTheme="majorEastAsia" w:cstheme="minorHAnsi"/>
          <w:noProof/>
        </w:rPr>
        <w:drawing>
          <wp:inline distT="0" distB="0" distL="0" distR="0" wp14:anchorId="3AFD908C" wp14:editId="112B8311">
            <wp:extent cx="2647950" cy="1838363"/>
            <wp:effectExtent l="0" t="0" r="0" b="9525"/>
            <wp:docPr id="152582418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57668" cy="1845110"/>
                    </a:xfrm>
                    <a:prstGeom prst="rect">
                      <a:avLst/>
                    </a:prstGeom>
                    <a:noFill/>
                    <a:ln>
                      <a:noFill/>
                    </a:ln>
                  </pic:spPr>
                </pic:pic>
              </a:graphicData>
            </a:graphic>
          </wp:inline>
        </w:drawing>
      </w:r>
    </w:p>
    <w:p w14:paraId="32D83CFD" w14:textId="5F32633A" w:rsidR="004E5766" w:rsidRDefault="004E5766" w:rsidP="00E951D6">
      <w:pPr>
        <w:pStyle w:val="Paragraphedeliste"/>
        <w:numPr>
          <w:ilvl w:val="0"/>
          <w:numId w:val="17"/>
        </w:numPr>
        <w:jc w:val="both"/>
        <w:rPr>
          <w:rFonts w:eastAsiaTheme="majorEastAsia" w:cstheme="minorHAnsi"/>
        </w:rPr>
      </w:pPr>
      <w:r>
        <w:rPr>
          <w:rFonts w:eastAsiaTheme="majorEastAsia" w:cstheme="minorHAnsi"/>
        </w:rPr>
        <w:t>Date de renouvellement de la LBC (</w:t>
      </w:r>
      <w:r w:rsidR="00AB6991">
        <w:rPr>
          <w:rFonts w:eastAsiaTheme="majorEastAsia" w:cstheme="minorHAnsi"/>
        </w:rPr>
        <w:t>est comprise dans les X derniers jours, est plus ancienne que les X derniers jours, est comprise dans les X prochains jours)</w:t>
      </w:r>
    </w:p>
    <w:p w14:paraId="0941297C" w14:textId="0926E884" w:rsidR="00AB6991" w:rsidRPr="00AB6991" w:rsidRDefault="00AB6991" w:rsidP="00AB6991">
      <w:pPr>
        <w:jc w:val="both"/>
        <w:rPr>
          <w:rFonts w:eastAsiaTheme="majorEastAsia" w:cstheme="minorHAnsi"/>
        </w:rPr>
      </w:pPr>
      <w:r>
        <w:rPr>
          <w:rFonts w:eastAsiaTheme="majorEastAsia" w:cstheme="minorHAnsi"/>
          <w:noProof/>
        </w:rPr>
        <w:lastRenderedPageBreak/>
        <w:drawing>
          <wp:inline distT="0" distB="0" distL="0" distR="0" wp14:anchorId="6B241AE2" wp14:editId="7C87C9C9">
            <wp:extent cx="3282950" cy="1641475"/>
            <wp:effectExtent l="0" t="0" r="0" b="0"/>
            <wp:docPr id="128083012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82950" cy="1641475"/>
                    </a:xfrm>
                    <a:prstGeom prst="rect">
                      <a:avLst/>
                    </a:prstGeom>
                    <a:noFill/>
                    <a:ln>
                      <a:noFill/>
                    </a:ln>
                  </pic:spPr>
                </pic:pic>
              </a:graphicData>
            </a:graphic>
          </wp:inline>
        </w:drawing>
      </w:r>
    </w:p>
    <w:p w14:paraId="356CF4B6" w14:textId="77777777" w:rsidR="004E5766" w:rsidRPr="00B73A92" w:rsidRDefault="004E5766" w:rsidP="008A641A">
      <w:pPr>
        <w:jc w:val="both"/>
        <w:rPr>
          <w:rFonts w:eastAsiaTheme="majorEastAsia" w:cstheme="minorHAnsi"/>
        </w:rPr>
      </w:pPr>
    </w:p>
    <w:p w14:paraId="7A2FEE17" w14:textId="0F3755C6" w:rsidR="00F64BEE" w:rsidRDefault="009F68C1" w:rsidP="008A641A">
      <w:pPr>
        <w:pStyle w:val="Titre1"/>
        <w:jc w:val="both"/>
      </w:pPr>
      <w:bookmarkStart w:id="22" w:name="_Toc172815775"/>
      <w:bookmarkStart w:id="23" w:name="_Toc182394126"/>
      <w:bookmarkStart w:id="24" w:name="_Toc220680757"/>
      <w:r>
        <w:t>Gestion des données</w:t>
      </w:r>
      <w:bookmarkEnd w:id="22"/>
      <w:bookmarkEnd w:id="23"/>
      <w:bookmarkEnd w:id="24"/>
    </w:p>
    <w:p w14:paraId="6EF337FD" w14:textId="5BCAB56F" w:rsidR="00FB77E1" w:rsidRDefault="00051FDE" w:rsidP="00FB77E1">
      <w:pPr>
        <w:pStyle w:val="Titre2"/>
        <w:rPr>
          <w:lang w:eastAsia="fr-FR"/>
        </w:rPr>
      </w:pPr>
      <w:bookmarkStart w:id="25" w:name="_Toc220680758"/>
      <w:r>
        <w:rPr>
          <w:rFonts w:eastAsia="Times New Roman"/>
          <w:lang w:eastAsia="fr-FR"/>
        </w:rPr>
        <w:t>Engagement de conservation au niveau de la notice de fonds</w:t>
      </w:r>
      <w:bookmarkEnd w:id="25"/>
    </w:p>
    <w:p w14:paraId="368B9A18" w14:textId="64D7CD50" w:rsidR="007261D6" w:rsidRPr="00FB77E1" w:rsidRDefault="00413857" w:rsidP="00FB77E1">
      <w:pPr>
        <w:jc w:val="both"/>
        <w:rPr>
          <w:rFonts w:eastAsia="Times New Roman"/>
          <w:lang w:eastAsia="fr-FR"/>
        </w:rPr>
      </w:pPr>
      <w:r>
        <w:rPr>
          <w:lang w:eastAsia="fr-FR"/>
        </w:rPr>
        <w:t>Après avoir défini le champ et la valeur dans</w:t>
      </w:r>
      <w:r w:rsidR="005A66E4">
        <w:rPr>
          <w:lang w:eastAsia="fr-FR"/>
        </w:rPr>
        <w:t xml:space="preserve"> la</w:t>
      </w:r>
      <w:r>
        <w:rPr>
          <w:lang w:eastAsia="fr-FR"/>
        </w:rPr>
        <w:t xml:space="preserve"> configuration</w:t>
      </w:r>
      <w:r w:rsidR="00FB77E1">
        <w:rPr>
          <w:lang w:eastAsia="fr-FR"/>
        </w:rPr>
        <w:t xml:space="preserve"> (action effectuée par le SICD)</w:t>
      </w:r>
    </w:p>
    <w:p w14:paraId="36BF0B2F" w14:textId="5B227BB7" w:rsidR="007261D6" w:rsidRDefault="007261D6" w:rsidP="00FB77E1">
      <w:pPr>
        <w:jc w:val="both"/>
        <w:rPr>
          <w:lang w:eastAsia="fr-FR"/>
        </w:rPr>
      </w:pPr>
      <w:r w:rsidRPr="007261D6">
        <w:rPr>
          <w:noProof/>
          <w:lang w:eastAsia="fr-FR"/>
        </w:rPr>
        <w:drawing>
          <wp:inline distT="0" distB="0" distL="0" distR="0" wp14:anchorId="0FA86E6B" wp14:editId="554D678D">
            <wp:extent cx="4140886" cy="2047164"/>
            <wp:effectExtent l="0" t="0" r="0" b="0"/>
            <wp:docPr id="306354820" name="Image 1" descr="Une image contenant texte, capture d’écran, menu,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354820" name="Image 1" descr="Une image contenant texte, capture d’écran, menu, Police&#10;&#10;Le contenu généré par l’IA peut être incorrect."/>
                    <pic:cNvPicPr/>
                  </pic:nvPicPr>
                  <pic:blipFill>
                    <a:blip r:embed="rId32"/>
                    <a:stretch>
                      <a:fillRect/>
                    </a:stretch>
                  </pic:blipFill>
                  <pic:spPr>
                    <a:xfrm>
                      <a:off x="0" y="0"/>
                      <a:ext cx="4160265" cy="2056745"/>
                    </a:xfrm>
                    <a:prstGeom prst="rect">
                      <a:avLst/>
                    </a:prstGeom>
                  </pic:spPr>
                </pic:pic>
              </a:graphicData>
            </a:graphic>
          </wp:inline>
        </w:drawing>
      </w:r>
      <w:r w:rsidR="005A66E4" w:rsidRPr="005A66E4">
        <w:rPr>
          <w:noProof/>
          <w:lang w:eastAsia="fr-FR"/>
        </w:rPr>
        <w:drawing>
          <wp:inline distT="0" distB="0" distL="0" distR="0" wp14:anchorId="7280705C" wp14:editId="67A250B5">
            <wp:extent cx="5991349" cy="1517650"/>
            <wp:effectExtent l="0" t="0" r="9525" b="6350"/>
            <wp:docPr id="1875989755" name="Image 1" descr="Une image contenant texte, Police, nombr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989755" name="Image 1" descr="Une image contenant texte, Police, nombre, ligne&#10;&#10;Le contenu généré par l’IA peut être incorrect."/>
                    <pic:cNvPicPr/>
                  </pic:nvPicPr>
                  <pic:blipFill>
                    <a:blip r:embed="rId33"/>
                    <a:stretch>
                      <a:fillRect/>
                    </a:stretch>
                  </pic:blipFill>
                  <pic:spPr>
                    <a:xfrm>
                      <a:off x="0" y="0"/>
                      <a:ext cx="5994627" cy="1518480"/>
                    </a:xfrm>
                    <a:prstGeom prst="rect">
                      <a:avLst/>
                    </a:prstGeom>
                  </pic:spPr>
                </pic:pic>
              </a:graphicData>
            </a:graphic>
          </wp:inline>
        </w:drawing>
      </w:r>
    </w:p>
    <w:p w14:paraId="401EEC1D" w14:textId="54F0FB64" w:rsidR="007261D6" w:rsidRDefault="007261D6" w:rsidP="00FB77E1">
      <w:pPr>
        <w:jc w:val="both"/>
        <w:rPr>
          <w:lang w:eastAsia="fr-FR"/>
        </w:rPr>
      </w:pPr>
      <w:r>
        <w:rPr>
          <w:lang w:eastAsia="fr-FR"/>
        </w:rPr>
        <w:t>Il sera possible d’ajouter un champ dan</w:t>
      </w:r>
      <w:r w:rsidR="005A66E4">
        <w:rPr>
          <w:lang w:eastAsia="fr-FR"/>
        </w:rPr>
        <w:t>s</w:t>
      </w:r>
      <w:r>
        <w:rPr>
          <w:lang w:eastAsia="fr-FR"/>
        </w:rPr>
        <w:t xml:space="preserve"> la notice de fonds pour indiquer que celle-ci est à conserver :</w:t>
      </w:r>
    </w:p>
    <w:p w14:paraId="591035A0" w14:textId="02CFC1E8" w:rsidR="007261D6" w:rsidRDefault="007261D6" w:rsidP="00FB77E1">
      <w:pPr>
        <w:jc w:val="both"/>
        <w:rPr>
          <w:lang w:eastAsia="fr-FR"/>
        </w:rPr>
      </w:pPr>
      <w:r w:rsidRPr="007261D6">
        <w:rPr>
          <w:noProof/>
          <w:lang w:eastAsia="fr-FR"/>
        </w:rPr>
        <w:drawing>
          <wp:inline distT="0" distB="0" distL="0" distR="0" wp14:anchorId="739DD9B1" wp14:editId="5A72D7DB">
            <wp:extent cx="4812200" cy="1686816"/>
            <wp:effectExtent l="0" t="0" r="7620" b="8890"/>
            <wp:docPr id="1748462170"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462170" name="Image 1" descr="Une image contenant texte, capture d’écran, Police, nombre&#10;&#10;Le contenu généré par l’IA peut être incorrect."/>
                    <pic:cNvPicPr/>
                  </pic:nvPicPr>
                  <pic:blipFill>
                    <a:blip r:embed="rId34"/>
                    <a:stretch>
                      <a:fillRect/>
                    </a:stretch>
                  </pic:blipFill>
                  <pic:spPr>
                    <a:xfrm>
                      <a:off x="0" y="0"/>
                      <a:ext cx="4830746" cy="1693317"/>
                    </a:xfrm>
                    <a:prstGeom prst="rect">
                      <a:avLst/>
                    </a:prstGeom>
                  </pic:spPr>
                </pic:pic>
              </a:graphicData>
            </a:graphic>
          </wp:inline>
        </w:drawing>
      </w:r>
    </w:p>
    <w:p w14:paraId="0BF3B04A" w14:textId="6DD69F5B" w:rsidR="004A61C7" w:rsidRDefault="00413857" w:rsidP="00FB77E1">
      <w:pPr>
        <w:jc w:val="both"/>
        <w:rPr>
          <w:lang w:eastAsia="fr-FR"/>
        </w:rPr>
      </w:pPr>
      <w:r w:rsidRPr="00413857">
        <w:rPr>
          <w:noProof/>
          <w:lang w:eastAsia="fr-FR"/>
        </w:rPr>
        <w:lastRenderedPageBreak/>
        <w:drawing>
          <wp:inline distT="0" distB="0" distL="0" distR="0" wp14:anchorId="227EAA3D" wp14:editId="6C4D6A47">
            <wp:extent cx="5760720" cy="1856740"/>
            <wp:effectExtent l="0" t="0" r="0" b="0"/>
            <wp:docPr id="870445572" name="Image 1" descr="Une image contenant texte, Police, nombr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445572" name="Image 1" descr="Une image contenant texte, Police, nombre, logiciel&#10;&#10;Le contenu généré par l’IA peut être incorrect."/>
                    <pic:cNvPicPr/>
                  </pic:nvPicPr>
                  <pic:blipFill>
                    <a:blip r:embed="rId35"/>
                    <a:stretch>
                      <a:fillRect/>
                    </a:stretch>
                  </pic:blipFill>
                  <pic:spPr>
                    <a:xfrm>
                      <a:off x="0" y="0"/>
                      <a:ext cx="5760720" cy="1856740"/>
                    </a:xfrm>
                    <a:prstGeom prst="rect">
                      <a:avLst/>
                    </a:prstGeom>
                  </pic:spPr>
                </pic:pic>
              </a:graphicData>
            </a:graphic>
          </wp:inline>
        </w:drawing>
      </w:r>
      <w:r w:rsidR="007261D6">
        <w:rPr>
          <w:lang w:eastAsia="fr-FR"/>
        </w:rPr>
        <w:br/>
      </w:r>
    </w:p>
    <w:p w14:paraId="353E7F2A" w14:textId="025FBA15" w:rsidR="007261D6" w:rsidRDefault="007261D6" w:rsidP="00FB77E1">
      <w:pPr>
        <w:jc w:val="both"/>
        <w:rPr>
          <w:lang w:eastAsia="fr-FR"/>
        </w:rPr>
      </w:pPr>
      <w:r w:rsidRPr="007261D6">
        <w:rPr>
          <w:lang w:eastAsia="fr-FR"/>
        </w:rPr>
        <w:t>L'indication de conservation au niveau des</w:t>
      </w:r>
      <w:r>
        <w:rPr>
          <w:lang w:eastAsia="fr-FR"/>
        </w:rPr>
        <w:t xml:space="preserve"> notices de</w:t>
      </w:r>
      <w:r w:rsidRPr="007261D6">
        <w:rPr>
          <w:lang w:eastAsia="fr-FR"/>
        </w:rPr>
        <w:t xml:space="preserve"> fonds </w:t>
      </w:r>
      <w:r>
        <w:rPr>
          <w:lang w:eastAsia="fr-FR"/>
        </w:rPr>
        <w:t>sera d</w:t>
      </w:r>
      <w:r w:rsidRPr="007261D6">
        <w:rPr>
          <w:lang w:eastAsia="fr-FR"/>
        </w:rPr>
        <w:t xml:space="preserve">isponible dans </w:t>
      </w:r>
      <w:r>
        <w:rPr>
          <w:lang w:eastAsia="fr-FR"/>
        </w:rPr>
        <w:t>A</w:t>
      </w:r>
      <w:r w:rsidRPr="007261D6">
        <w:rPr>
          <w:lang w:eastAsia="fr-FR"/>
        </w:rPr>
        <w:t>naly</w:t>
      </w:r>
      <w:r>
        <w:rPr>
          <w:lang w:eastAsia="fr-FR"/>
        </w:rPr>
        <w:t>tics</w:t>
      </w:r>
      <w:r w:rsidR="00FB77E1">
        <w:rPr>
          <w:lang w:eastAsia="fr-FR"/>
        </w:rPr>
        <w:t>, d</w:t>
      </w:r>
      <w:r>
        <w:rPr>
          <w:lang w:eastAsia="fr-FR"/>
        </w:rPr>
        <w:t xml:space="preserve">ans les champs suivants : </w:t>
      </w:r>
    </w:p>
    <w:p w14:paraId="5DF0DBEC" w14:textId="77777777" w:rsidR="00FB77E1" w:rsidRDefault="007261D6" w:rsidP="00FB77E1">
      <w:pPr>
        <w:pStyle w:val="Paragraphedeliste"/>
        <w:numPr>
          <w:ilvl w:val="0"/>
          <w:numId w:val="17"/>
        </w:numPr>
        <w:jc w:val="both"/>
        <w:rPr>
          <w:lang w:eastAsia="fr-FR"/>
        </w:rPr>
      </w:pPr>
      <w:r>
        <w:rPr>
          <w:lang w:eastAsia="fr-FR"/>
        </w:rPr>
        <w:t xml:space="preserve">Holdings </w:t>
      </w:r>
      <w:proofErr w:type="spellStart"/>
      <w:r>
        <w:rPr>
          <w:lang w:eastAsia="fr-FR"/>
        </w:rPr>
        <w:t>Committed</w:t>
      </w:r>
      <w:proofErr w:type="spellEnd"/>
      <w:r>
        <w:rPr>
          <w:lang w:eastAsia="fr-FR"/>
        </w:rPr>
        <w:t xml:space="preserve"> to </w:t>
      </w:r>
      <w:proofErr w:type="spellStart"/>
      <w:r>
        <w:rPr>
          <w:lang w:eastAsia="fr-FR"/>
        </w:rPr>
        <w:t>Retain</w:t>
      </w:r>
      <w:proofErr w:type="spellEnd"/>
      <w:r>
        <w:rPr>
          <w:lang w:eastAsia="fr-FR"/>
        </w:rPr>
        <w:t xml:space="preserve"> (Physical Items)</w:t>
      </w:r>
    </w:p>
    <w:p w14:paraId="6B8DC7B4" w14:textId="77777777" w:rsidR="00FB77E1" w:rsidRDefault="007261D6" w:rsidP="00FB77E1">
      <w:pPr>
        <w:pStyle w:val="Paragraphedeliste"/>
        <w:numPr>
          <w:ilvl w:val="0"/>
          <w:numId w:val="17"/>
        </w:numPr>
        <w:jc w:val="both"/>
        <w:rPr>
          <w:lang w:eastAsia="fr-FR"/>
        </w:rPr>
      </w:pPr>
      <w:r>
        <w:rPr>
          <w:lang w:eastAsia="fr-FR"/>
        </w:rPr>
        <w:t xml:space="preserve">Has Holdings </w:t>
      </w:r>
      <w:proofErr w:type="spellStart"/>
      <w:r>
        <w:rPr>
          <w:lang w:eastAsia="fr-FR"/>
        </w:rPr>
        <w:t>Committed</w:t>
      </w:r>
      <w:proofErr w:type="spellEnd"/>
      <w:r>
        <w:rPr>
          <w:lang w:eastAsia="fr-FR"/>
        </w:rPr>
        <w:t xml:space="preserve"> to </w:t>
      </w:r>
      <w:proofErr w:type="spellStart"/>
      <w:r>
        <w:rPr>
          <w:lang w:eastAsia="fr-FR"/>
        </w:rPr>
        <w:t>Retain</w:t>
      </w:r>
      <w:proofErr w:type="spellEnd"/>
      <w:r>
        <w:rPr>
          <w:lang w:eastAsia="fr-FR"/>
        </w:rPr>
        <w:t xml:space="preserve"> (</w:t>
      </w:r>
      <w:proofErr w:type="spellStart"/>
      <w:r>
        <w:rPr>
          <w:lang w:eastAsia="fr-FR"/>
        </w:rPr>
        <w:t>Titles</w:t>
      </w:r>
      <w:proofErr w:type="spellEnd"/>
      <w:r>
        <w:rPr>
          <w:lang w:eastAsia="fr-FR"/>
        </w:rPr>
        <w:t>)</w:t>
      </w:r>
    </w:p>
    <w:p w14:paraId="69EA54AC" w14:textId="77777777" w:rsidR="00FB77E1" w:rsidRDefault="007261D6" w:rsidP="00FB77E1">
      <w:pPr>
        <w:pStyle w:val="Paragraphedeliste"/>
        <w:numPr>
          <w:ilvl w:val="0"/>
          <w:numId w:val="17"/>
        </w:numPr>
        <w:jc w:val="both"/>
        <w:rPr>
          <w:lang w:eastAsia="fr-FR"/>
        </w:rPr>
      </w:pPr>
      <w:r>
        <w:rPr>
          <w:lang w:eastAsia="fr-FR"/>
        </w:rPr>
        <w:t xml:space="preserve">Has P-Inventory </w:t>
      </w:r>
      <w:proofErr w:type="spellStart"/>
      <w:r>
        <w:rPr>
          <w:lang w:eastAsia="fr-FR"/>
        </w:rPr>
        <w:t>Committed</w:t>
      </w:r>
      <w:proofErr w:type="spellEnd"/>
      <w:r>
        <w:rPr>
          <w:lang w:eastAsia="fr-FR"/>
        </w:rPr>
        <w:t xml:space="preserve"> to </w:t>
      </w:r>
      <w:proofErr w:type="spellStart"/>
      <w:r>
        <w:rPr>
          <w:lang w:eastAsia="fr-FR"/>
        </w:rPr>
        <w:t>Retain</w:t>
      </w:r>
      <w:proofErr w:type="spellEnd"/>
      <w:r>
        <w:rPr>
          <w:lang w:eastAsia="fr-FR"/>
        </w:rPr>
        <w:t xml:space="preserve"> (</w:t>
      </w:r>
      <w:proofErr w:type="spellStart"/>
      <w:r>
        <w:rPr>
          <w:lang w:eastAsia="fr-FR"/>
        </w:rPr>
        <w:t>Titles</w:t>
      </w:r>
      <w:proofErr w:type="spellEnd"/>
      <w:r>
        <w:rPr>
          <w:lang w:eastAsia="fr-FR"/>
        </w:rPr>
        <w:t>)</w:t>
      </w:r>
    </w:p>
    <w:p w14:paraId="1C3B1B94" w14:textId="5DADA6F1" w:rsidR="007261D6" w:rsidRPr="00FB77E1" w:rsidRDefault="007261D6" w:rsidP="00FB77E1">
      <w:pPr>
        <w:jc w:val="both"/>
        <w:rPr>
          <w:lang w:eastAsia="fr-FR"/>
        </w:rPr>
      </w:pPr>
      <w:r w:rsidRPr="007261D6">
        <w:rPr>
          <w:b/>
          <w:bCs/>
          <w:lang w:eastAsia="fr-FR"/>
        </w:rPr>
        <w:t>ATTENTION : cet engagement de conservation des notices de fonds n'est pas transmis aux exemplaires, c'est-à-dire que les exemplaires devront porter eux-mêmes un engagement de conservation pour être protéger de la suppression.</w:t>
      </w:r>
    </w:p>
    <w:p w14:paraId="19C6666F" w14:textId="7422C2A3" w:rsidR="007261D6" w:rsidRDefault="005A66E4" w:rsidP="00FB77E1">
      <w:pPr>
        <w:jc w:val="both"/>
        <w:rPr>
          <w:lang w:eastAsia="fr-FR"/>
        </w:rPr>
      </w:pPr>
      <w:r>
        <w:rPr>
          <w:lang w:eastAsia="fr-FR"/>
        </w:rPr>
        <w:t>Remarque : l</w:t>
      </w:r>
      <w:r w:rsidR="004C6B1B">
        <w:rPr>
          <w:lang w:eastAsia="fr-FR"/>
        </w:rPr>
        <w:t xml:space="preserve">'indication de conservation est appliquée lors de l'indexation. </w:t>
      </w:r>
    </w:p>
    <w:p w14:paraId="4483EF5D" w14:textId="17D2B3AA" w:rsidR="00F64BEE" w:rsidRDefault="00F64BEE" w:rsidP="008A641A">
      <w:pPr>
        <w:pStyle w:val="Titre1"/>
        <w:jc w:val="both"/>
      </w:pPr>
      <w:bookmarkStart w:id="26" w:name="_Toc182394129"/>
      <w:bookmarkStart w:id="27" w:name="_Toc220680759"/>
      <w:proofErr w:type="spellStart"/>
      <w:r>
        <w:t>Doc’Elec</w:t>
      </w:r>
      <w:bookmarkEnd w:id="26"/>
      <w:bookmarkEnd w:id="27"/>
      <w:proofErr w:type="spellEnd"/>
    </w:p>
    <w:p w14:paraId="03FA14AF" w14:textId="4AA1E877" w:rsidR="00F22C16" w:rsidRDefault="005A66E4" w:rsidP="00F22C16">
      <w:pPr>
        <w:pStyle w:val="Titre2"/>
        <w:jc w:val="both"/>
      </w:pPr>
      <w:bookmarkStart w:id="28" w:name="_Toc220680760"/>
      <w:r>
        <w:t>E</w:t>
      </w:r>
      <w:r w:rsidRPr="005A66E4">
        <w:t>nregistrement complet de</w:t>
      </w:r>
      <w:r>
        <w:t xml:space="preserve">s </w:t>
      </w:r>
      <w:r w:rsidRPr="005A66E4">
        <w:t>modifications apportées aux ressources électroniques</w:t>
      </w:r>
      <w:bookmarkEnd w:id="28"/>
    </w:p>
    <w:p w14:paraId="2B15AC08" w14:textId="77777777" w:rsidR="00FB77E1" w:rsidRDefault="00FB77E1" w:rsidP="00FB77E1">
      <w:pPr>
        <w:jc w:val="both"/>
      </w:pPr>
    </w:p>
    <w:p w14:paraId="541D93D8" w14:textId="77777777" w:rsidR="00B329F6" w:rsidRDefault="005A66E4" w:rsidP="00FB77E1">
      <w:pPr>
        <w:jc w:val="both"/>
      </w:pPr>
      <w:r w:rsidRPr="005A66E4">
        <w:t>L'onglet Historique des ressources électroniques enregistre désormais les modifications apportées par la synchronisation CZ, ainsi que les modifications locales apportées par les tâches système ou les opérateurs. Cela s'applique aux collections électroniques, aux services électroniques et aux portfolios électroniques.</w:t>
      </w:r>
    </w:p>
    <w:p w14:paraId="593952DC" w14:textId="69329225" w:rsidR="005A66E4" w:rsidRPr="005A66E4" w:rsidRDefault="005A66E4" w:rsidP="00FB77E1">
      <w:pPr>
        <w:jc w:val="both"/>
      </w:pPr>
      <w:r w:rsidRPr="005A66E4">
        <w:t>Cette évolution inclut également l'enregistrement des modifications apportées aux notes générales et aux lignes de bon de commande supplémentaires</w:t>
      </w:r>
      <w:r>
        <w:t>.</w:t>
      </w:r>
    </w:p>
    <w:p w14:paraId="15415556" w14:textId="638BAED5" w:rsidR="00F22C16" w:rsidRDefault="00F22C16" w:rsidP="002020EA">
      <w:pPr>
        <w:pStyle w:val="Titre2"/>
      </w:pPr>
      <w:bookmarkStart w:id="29" w:name="_Toc220680761"/>
      <w:proofErr w:type="spellStart"/>
      <w:r>
        <w:t>Doc’Elec</w:t>
      </w:r>
      <w:proofErr w:type="spellEnd"/>
      <w:r>
        <w:t xml:space="preserve"> &amp; Analytics</w:t>
      </w:r>
      <w:r w:rsidR="002020EA">
        <w:t> : n</w:t>
      </w:r>
      <w:r w:rsidR="00597AED">
        <w:t xml:space="preserve">ouveau </w:t>
      </w:r>
      <w:r>
        <w:t>champ "Alternative Collections CZ ID"</w:t>
      </w:r>
      <w:bookmarkEnd w:id="29"/>
    </w:p>
    <w:p w14:paraId="6BF74BF6" w14:textId="6275EF7A" w:rsidR="00F22C16" w:rsidRPr="00F22C16" w:rsidRDefault="00F22C16" w:rsidP="00F22C16">
      <w:r>
        <w:t>Dans le domaine « </w:t>
      </w:r>
      <w:r>
        <w:rPr>
          <w:rStyle w:val="screenelement"/>
        </w:rPr>
        <w:t>E-Inventory », dans les dimensions « </w:t>
      </w:r>
      <w:proofErr w:type="spellStart"/>
      <w:r>
        <w:rPr>
          <w:rStyle w:val="screenelement"/>
        </w:rPr>
        <w:t>Electronic</w:t>
      </w:r>
      <w:proofErr w:type="spellEnd"/>
      <w:r>
        <w:rPr>
          <w:rStyle w:val="screenelement"/>
        </w:rPr>
        <w:t xml:space="preserve"> Collection ».</w:t>
      </w:r>
    </w:p>
    <w:p w14:paraId="3735A331" w14:textId="77777777" w:rsidR="00C2465C" w:rsidRDefault="00C2465C" w:rsidP="00C2465C">
      <w:pPr>
        <w:pStyle w:val="Titre1"/>
        <w:jc w:val="both"/>
      </w:pPr>
      <w:bookmarkStart w:id="30" w:name="_Toc182394131"/>
      <w:bookmarkStart w:id="31" w:name="_Toc220680762"/>
      <w:r>
        <w:t>Analytics</w:t>
      </w:r>
      <w:bookmarkEnd w:id="30"/>
      <w:bookmarkEnd w:id="31"/>
    </w:p>
    <w:p w14:paraId="1FC25ED4" w14:textId="5B14FAEA" w:rsidR="00C2465C" w:rsidRDefault="00C2465C" w:rsidP="00C2465C">
      <w:pPr>
        <w:pStyle w:val="Titre2"/>
        <w:jc w:val="both"/>
      </w:pPr>
      <w:bookmarkStart w:id="32" w:name="_Toc220680763"/>
      <w:r>
        <w:t xml:space="preserve">Possibilité </w:t>
      </w:r>
      <w:r w:rsidR="00E850EC">
        <w:t>d’obtenir l’</w:t>
      </w:r>
      <w:r>
        <w:t xml:space="preserve">information </w:t>
      </w:r>
      <w:r w:rsidR="00E850EC">
        <w:t xml:space="preserve">de </w:t>
      </w:r>
      <w:r>
        <w:t>qui exécute un traitement manuel</w:t>
      </w:r>
      <w:bookmarkEnd w:id="32"/>
      <w:r>
        <w:t xml:space="preserve"> </w:t>
      </w:r>
    </w:p>
    <w:p w14:paraId="7EBC9E30" w14:textId="3687D0FF" w:rsidR="00C2465C" w:rsidRPr="00CE71B8" w:rsidRDefault="00C2465C" w:rsidP="00E850EC">
      <w:pPr>
        <w:jc w:val="both"/>
      </w:pPr>
      <w:r>
        <w:t xml:space="preserve">Il serait possible, si l’on active </w:t>
      </w:r>
      <w:r w:rsidR="00E850EC">
        <w:t>le paramètre</w:t>
      </w:r>
      <w:r>
        <w:t xml:space="preserve"> dans Alma, de conserver l’information de l’utilisateur qui </w:t>
      </w:r>
      <w:r w:rsidR="00E850EC">
        <w:t>exécute</w:t>
      </w:r>
      <w:r>
        <w:t xml:space="preserve"> un traitement manuel. Jusqu’alors, </w:t>
      </w:r>
      <w:r w:rsidR="00E850EC">
        <w:t>pour les traitements manuels, la valeur du champs</w:t>
      </w:r>
      <w:r>
        <w:t xml:space="preserve"> « </w:t>
      </w:r>
      <w:proofErr w:type="spellStart"/>
      <w:r>
        <w:t>Modified</w:t>
      </w:r>
      <w:proofErr w:type="spellEnd"/>
      <w:r>
        <w:t xml:space="preserve"> By » était</w:t>
      </w:r>
      <w:r w:rsidR="00E850EC">
        <w:t xml:space="preserve"> </w:t>
      </w:r>
      <w:r>
        <w:t xml:space="preserve">« System », </w:t>
      </w:r>
      <w:r w:rsidR="00E850EC">
        <w:t xml:space="preserve">désormais, </w:t>
      </w:r>
      <w:r>
        <w:t>ce pourrait être le</w:t>
      </w:r>
      <w:r w:rsidR="00E850EC">
        <w:t xml:space="preserve"> Prénom et le Nom</w:t>
      </w:r>
      <w:r>
        <w:t xml:space="preserve"> de l’utilisateur. </w:t>
      </w:r>
      <w:r w:rsidR="00DE30E0">
        <w:t>Dans ce cas, c</w:t>
      </w:r>
      <w:r>
        <w:t>es informations seraient disponible</w:t>
      </w:r>
      <w:r w:rsidR="00E850EC">
        <w:t>s</w:t>
      </w:r>
      <w:r>
        <w:t xml:space="preserve"> dans Analytics. </w:t>
      </w:r>
    </w:p>
    <w:p w14:paraId="250D99F7" w14:textId="77777777" w:rsidR="00C2465C" w:rsidRDefault="00C2465C" w:rsidP="00C2465C">
      <w:pPr>
        <w:pStyle w:val="Titre2"/>
        <w:jc w:val="both"/>
      </w:pPr>
      <w:bookmarkStart w:id="33" w:name="_Toc220680764"/>
      <w:r>
        <w:lastRenderedPageBreak/>
        <w:t>Nouvelle façon d’anonymiser les usagers</w:t>
      </w:r>
      <w:bookmarkEnd w:id="33"/>
    </w:p>
    <w:p w14:paraId="15D85C65" w14:textId="217AB3B0" w:rsidR="00C2465C" w:rsidRPr="00CE71B8" w:rsidRDefault="00C2465C" w:rsidP="00E850EC">
      <w:pPr>
        <w:jc w:val="both"/>
      </w:pPr>
      <w:r>
        <w:t>La formule pour l’anonymisation des usagers, cachée derrière la colonne</w:t>
      </w:r>
      <w:r w:rsidRPr="00CE71B8">
        <w:t xml:space="preserve"> </w:t>
      </w:r>
      <w:r>
        <w:t>« </w:t>
      </w:r>
      <w:r w:rsidRPr="00CE71B8">
        <w:t xml:space="preserve">User ID </w:t>
      </w:r>
      <w:proofErr w:type="spellStart"/>
      <w:r w:rsidRPr="00CE71B8">
        <w:t>Encryption</w:t>
      </w:r>
      <w:proofErr w:type="spellEnd"/>
      <w:r>
        <w:t> »</w:t>
      </w:r>
      <w:r w:rsidR="00DE30E0">
        <w:t xml:space="preserve"> du domaine « </w:t>
      </w:r>
      <w:proofErr w:type="spellStart"/>
      <w:r w:rsidR="00DE30E0">
        <w:t>Fulfillment</w:t>
      </w:r>
      <w:proofErr w:type="spellEnd"/>
      <w:r w:rsidR="00DE30E0">
        <w:t> »</w:t>
      </w:r>
      <w:r>
        <w:t xml:space="preserve">, change. Normalement, cela </w:t>
      </w:r>
      <w:r w:rsidR="00E850EC">
        <w:t>ne devrait pas impacter nos rapports</w:t>
      </w:r>
      <w:r w:rsidR="00DE30E0">
        <w:t xml:space="preserve"> Analytics</w:t>
      </w:r>
      <w:r w:rsidR="00E850EC">
        <w:t xml:space="preserve">. Dans le réseau cette colonne est utilisée </w:t>
      </w:r>
      <w:r w:rsidR="00DE30E0">
        <w:t xml:space="preserve">notamment </w:t>
      </w:r>
      <w:r w:rsidR="00E850EC">
        <w:t xml:space="preserve">pour compter le </w:t>
      </w:r>
      <w:r w:rsidR="00DE30E0">
        <w:t>n</w:t>
      </w:r>
      <w:r w:rsidR="00E850EC">
        <w:t>ombre d’utilisateur</w:t>
      </w:r>
      <w:r w:rsidR="00DE30E0">
        <w:t>s</w:t>
      </w:r>
      <w:r w:rsidR="00E850EC">
        <w:t xml:space="preserve"> distincts. </w:t>
      </w:r>
    </w:p>
    <w:p w14:paraId="285D42FE" w14:textId="7A974C39" w:rsidR="00C2465C" w:rsidRDefault="00E850EC" w:rsidP="00C2465C">
      <w:pPr>
        <w:pStyle w:val="Titre2"/>
        <w:jc w:val="both"/>
      </w:pPr>
      <w:bookmarkStart w:id="34" w:name="_Toc220680765"/>
      <w:r>
        <w:t xml:space="preserve">Plus de flexibilité </w:t>
      </w:r>
      <w:r w:rsidR="00DE30E0">
        <w:t>pour la création</w:t>
      </w:r>
      <w:r>
        <w:t xml:space="preserve"> des </w:t>
      </w:r>
      <w:r w:rsidR="00DE30E0">
        <w:t>« </w:t>
      </w:r>
      <w:r>
        <w:t>local param</w:t>
      </w:r>
      <w:r w:rsidR="00DE30E0">
        <w:t> »</w:t>
      </w:r>
      <w:bookmarkEnd w:id="34"/>
    </w:p>
    <w:p w14:paraId="2A82D095" w14:textId="48346501" w:rsidR="00196454" w:rsidRPr="00DF19F1" w:rsidRDefault="00E850EC" w:rsidP="008A641A">
      <w:pPr>
        <w:jc w:val="both"/>
      </w:pPr>
      <w:r>
        <w:t>Désormais, il est possible</w:t>
      </w:r>
      <w:r w:rsidR="00DE30E0">
        <w:t xml:space="preserve"> de sélectionner quelle partie du champs </w:t>
      </w:r>
      <w:proofErr w:type="spellStart"/>
      <w:r w:rsidR="00DE30E0">
        <w:t>Unimarc</w:t>
      </w:r>
      <w:proofErr w:type="spellEnd"/>
      <w:r w:rsidR="00DE30E0">
        <w:t xml:space="preserve"> l’on souhaite envoyer dans les « local param » d’</w:t>
      </w:r>
      <w:r>
        <w:t>Analytics.</w:t>
      </w:r>
      <w:r w:rsidR="00DE30E0">
        <w:t xml:space="preserve"> Par exemple, il est possible de choisir uniquement </w:t>
      </w:r>
      <w:r w:rsidR="00B329F6">
        <w:t>un sous-champ</w:t>
      </w:r>
      <w:r w:rsidR="00DE30E0">
        <w:t xml:space="preserve">. </w:t>
      </w:r>
      <w:r>
        <w:t>Cette nouveauté pourrait faciliter l</w:t>
      </w:r>
      <w:r w:rsidR="00DE30E0">
        <w:t>a manipulation</w:t>
      </w:r>
      <w:r>
        <w:t xml:space="preserve"> de ces local param qui remontent </w:t>
      </w:r>
      <w:r w:rsidR="00DE30E0">
        <w:t xml:space="preserve">l’ensemble des sous-champs d’un champs </w:t>
      </w:r>
      <w:proofErr w:type="spellStart"/>
      <w:r w:rsidR="00DE30E0">
        <w:t>Unimarc</w:t>
      </w:r>
      <w:proofErr w:type="spellEnd"/>
      <w:r w:rsidR="00DE30E0">
        <w:t xml:space="preserve"> et donc qui </w:t>
      </w:r>
      <w:r w:rsidR="00B329F6">
        <w:t>nécessitent souvent</w:t>
      </w:r>
      <w:r w:rsidR="00DE30E0">
        <w:t xml:space="preserve"> d’être retravaillés pour plus de lisibilité. </w:t>
      </w:r>
    </w:p>
    <w:sectPr w:rsidR="00196454" w:rsidRPr="00DF19F1">
      <w:headerReference w:type="default" r:id="rId36"/>
      <w:footerReference w:type="default" r:id="rId3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185FEF" w14:textId="77777777" w:rsidR="0013439E" w:rsidRDefault="0013439E" w:rsidP="0000222F">
      <w:pPr>
        <w:spacing w:after="0" w:line="240" w:lineRule="auto"/>
      </w:pPr>
      <w:r>
        <w:separator/>
      </w:r>
    </w:p>
  </w:endnote>
  <w:endnote w:type="continuationSeparator" w:id="0">
    <w:p w14:paraId="2E05AA95" w14:textId="77777777" w:rsidR="0013439E" w:rsidRDefault="0013439E" w:rsidP="000022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7706716"/>
      <w:docPartObj>
        <w:docPartGallery w:val="Page Numbers (Bottom of Page)"/>
        <w:docPartUnique/>
      </w:docPartObj>
    </w:sdtPr>
    <w:sdtEndPr/>
    <w:sdtContent>
      <w:p w14:paraId="65BB0FCF" w14:textId="16888472" w:rsidR="0014111D" w:rsidRDefault="0014111D">
        <w:pPr>
          <w:pStyle w:val="Pieddepage"/>
          <w:jc w:val="right"/>
        </w:pPr>
        <w:r w:rsidRPr="004B003B">
          <w:rPr>
            <w:rFonts w:ascii="Constantia" w:hAnsi="Constantia"/>
            <w:sz w:val="24"/>
          </w:rPr>
          <w:fldChar w:fldCharType="begin"/>
        </w:r>
        <w:r w:rsidRPr="004B003B">
          <w:rPr>
            <w:rFonts w:ascii="Constantia" w:hAnsi="Constantia"/>
            <w:sz w:val="24"/>
          </w:rPr>
          <w:instrText>PAGE   \* MERGEFORMAT</w:instrText>
        </w:r>
        <w:r w:rsidRPr="004B003B">
          <w:rPr>
            <w:rFonts w:ascii="Constantia" w:hAnsi="Constantia"/>
            <w:sz w:val="24"/>
          </w:rPr>
          <w:fldChar w:fldCharType="separate"/>
        </w:r>
        <w:r w:rsidR="004A68FA">
          <w:rPr>
            <w:rFonts w:ascii="Constantia" w:hAnsi="Constantia"/>
            <w:noProof/>
            <w:sz w:val="24"/>
          </w:rPr>
          <w:t>1</w:t>
        </w:r>
        <w:r w:rsidRPr="004B003B">
          <w:rPr>
            <w:rFonts w:ascii="Constantia" w:hAnsi="Constantia"/>
            <w:sz w:val="24"/>
          </w:rPr>
          <w:fldChar w:fldCharType="end"/>
        </w:r>
      </w:p>
    </w:sdtContent>
  </w:sdt>
  <w:p w14:paraId="545A5A6E" w14:textId="77777777" w:rsidR="0014111D" w:rsidRPr="0000222F" w:rsidRDefault="0014111D">
    <w:pPr>
      <w:pStyle w:val="Pieddepage"/>
      <w:rPr>
        <w:rFonts w:ascii="Constantia" w:hAnsi="Constanti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77920A" w14:textId="77777777" w:rsidR="0013439E" w:rsidRDefault="0013439E" w:rsidP="0000222F">
      <w:pPr>
        <w:spacing w:after="0" w:line="240" w:lineRule="auto"/>
      </w:pPr>
      <w:r>
        <w:separator/>
      </w:r>
    </w:p>
  </w:footnote>
  <w:footnote w:type="continuationSeparator" w:id="0">
    <w:p w14:paraId="2CB5396E" w14:textId="77777777" w:rsidR="0013439E" w:rsidRDefault="0013439E" w:rsidP="000022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F0BC2" w14:textId="58E49220" w:rsidR="0014111D" w:rsidRDefault="0014111D">
    <w:pPr>
      <w:spacing w:line="264" w:lineRule="auto"/>
    </w:pPr>
    <w:r>
      <w:rPr>
        <w:noProof/>
        <w:color w:val="000000"/>
        <w:lang w:eastAsia="fr-FR"/>
      </w:rPr>
      <mc:AlternateContent>
        <mc:Choice Requires="wps">
          <w:drawing>
            <wp:anchor distT="0" distB="0" distL="114300" distR="114300" simplePos="0" relativeHeight="251659264" behindDoc="0" locked="0" layoutInCell="1" allowOverlap="1" wp14:anchorId="13A9BC82" wp14:editId="71B18830">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644AAA10" id="Rectangle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747070 [1614]" strokeweight="1.25pt">
              <w10:wrap anchorx="page" anchory="page"/>
            </v:rect>
          </w:pict>
        </mc:Fallback>
      </mc:AlternateContent>
    </w:r>
    <w:sdt>
      <w:sdtPr>
        <w:rPr>
          <w:rFonts w:ascii="Constantia" w:hAnsi="Constantia"/>
          <w:color w:val="000000" w:themeColor="text1"/>
          <w:sz w:val="20"/>
          <w:szCs w:val="20"/>
        </w:rPr>
        <w:alias w:val="Titre"/>
        <w:id w:val="-1645803273"/>
        <w:placeholder>
          <w:docPart w:val="1F140EDFA42749DCA90E4D7A91410D16"/>
        </w:placeholder>
        <w:dataBinding w:prefixMappings="xmlns:ns0='http://schemas.openxmlformats.org/package/2006/metadata/core-properties' xmlns:ns1='http://purl.org/dc/elements/1.1/'" w:xpath="/ns0:coreProperties[1]/ns1:title[1]" w:storeItemID="{6C3C8BC8-F283-45AE-878A-BAB7291924A1}"/>
        <w:text/>
      </w:sdtPr>
      <w:sdtEndPr/>
      <w:sdtContent>
        <w:r>
          <w:rPr>
            <w:rFonts w:ascii="Constantia" w:hAnsi="Constantia"/>
            <w:color w:val="000000" w:themeColor="text1"/>
            <w:sz w:val="20"/>
            <w:szCs w:val="20"/>
          </w:rPr>
          <w:t xml:space="preserve">Note de version Alma – </w:t>
        </w:r>
        <w:r w:rsidR="00BC46AB">
          <w:rPr>
            <w:rFonts w:ascii="Constantia" w:hAnsi="Constantia"/>
            <w:color w:val="000000" w:themeColor="text1"/>
            <w:sz w:val="20"/>
            <w:szCs w:val="20"/>
          </w:rPr>
          <w:t>février 2026</w:t>
        </w:r>
      </w:sdtContent>
    </w:sdt>
  </w:p>
  <w:p w14:paraId="09C2C149" w14:textId="77777777" w:rsidR="0014111D" w:rsidRDefault="0014111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994086"/>
    <w:multiLevelType w:val="hybridMultilevel"/>
    <w:tmpl w:val="36582E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5E22E4F"/>
    <w:multiLevelType w:val="hybridMultilevel"/>
    <w:tmpl w:val="8EEEC7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3077090"/>
    <w:multiLevelType w:val="hybridMultilevel"/>
    <w:tmpl w:val="31AE47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63921DD"/>
    <w:multiLevelType w:val="hybridMultilevel"/>
    <w:tmpl w:val="51049A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2E77B60"/>
    <w:multiLevelType w:val="hybridMultilevel"/>
    <w:tmpl w:val="B6DA5F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CF84864"/>
    <w:multiLevelType w:val="hybridMultilevel"/>
    <w:tmpl w:val="A6266B24"/>
    <w:lvl w:ilvl="0" w:tplc="49E66412">
      <w:numFmt w:val="bullet"/>
      <w:lvlText w:val="-"/>
      <w:lvlJc w:val="left"/>
      <w:pPr>
        <w:ind w:left="720" w:hanging="360"/>
      </w:pPr>
      <w:rPr>
        <w:rFonts w:ascii="Helvetica" w:eastAsia="Times New Roman" w:hAnsi="Helvetica" w:cs="Helvetic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75667ED"/>
    <w:multiLevelType w:val="hybridMultilevel"/>
    <w:tmpl w:val="718C89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F54057E"/>
    <w:multiLevelType w:val="multilevel"/>
    <w:tmpl w:val="CB1EF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52C404F"/>
    <w:multiLevelType w:val="hybridMultilevel"/>
    <w:tmpl w:val="92369B5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15:restartNumberingAfterBreak="0">
    <w:nsid w:val="55987BBF"/>
    <w:multiLevelType w:val="hybridMultilevel"/>
    <w:tmpl w:val="3F4A5E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65A7CBA"/>
    <w:multiLevelType w:val="hybridMultilevel"/>
    <w:tmpl w:val="7540A0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7FE6B98"/>
    <w:multiLevelType w:val="hybridMultilevel"/>
    <w:tmpl w:val="C624F2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1A8327D"/>
    <w:multiLevelType w:val="hybridMultilevel"/>
    <w:tmpl w:val="0A605CCE"/>
    <w:lvl w:ilvl="0" w:tplc="9912BA6A">
      <w:numFmt w:val="bullet"/>
      <w:lvlText w:val=""/>
      <w:lvlJc w:val="left"/>
      <w:pPr>
        <w:ind w:left="405" w:hanging="360"/>
      </w:pPr>
      <w:rPr>
        <w:rFonts w:ascii="Wingdings" w:eastAsiaTheme="majorEastAsia" w:hAnsi="Wingdings" w:cs="Helvetica" w:hint="default"/>
        <w:sz w:val="18"/>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13" w15:restartNumberingAfterBreak="0">
    <w:nsid w:val="661E4EFE"/>
    <w:multiLevelType w:val="hybridMultilevel"/>
    <w:tmpl w:val="81AACAF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0E548E4"/>
    <w:multiLevelType w:val="hybridMultilevel"/>
    <w:tmpl w:val="665C35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84C4E18"/>
    <w:multiLevelType w:val="hybridMultilevel"/>
    <w:tmpl w:val="7BD406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E8A5082"/>
    <w:multiLevelType w:val="hybridMultilevel"/>
    <w:tmpl w:val="8CC03F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145465502">
    <w:abstractNumId w:val="13"/>
  </w:num>
  <w:num w:numId="2" w16cid:durableId="1660571922">
    <w:abstractNumId w:val="4"/>
  </w:num>
  <w:num w:numId="3" w16cid:durableId="730737857">
    <w:abstractNumId w:val="11"/>
  </w:num>
  <w:num w:numId="4" w16cid:durableId="1699550064">
    <w:abstractNumId w:val="8"/>
  </w:num>
  <w:num w:numId="5" w16cid:durableId="2101442312">
    <w:abstractNumId w:val="9"/>
  </w:num>
  <w:num w:numId="6" w16cid:durableId="1648243449">
    <w:abstractNumId w:val="15"/>
  </w:num>
  <w:num w:numId="7" w16cid:durableId="1886334929">
    <w:abstractNumId w:val="12"/>
  </w:num>
  <w:num w:numId="8" w16cid:durableId="946350026">
    <w:abstractNumId w:val="3"/>
  </w:num>
  <w:num w:numId="9" w16cid:durableId="826214924">
    <w:abstractNumId w:val="16"/>
  </w:num>
  <w:num w:numId="10" w16cid:durableId="1613392585">
    <w:abstractNumId w:val="5"/>
  </w:num>
  <w:num w:numId="11" w16cid:durableId="1216115918">
    <w:abstractNumId w:val="1"/>
  </w:num>
  <w:num w:numId="12" w16cid:durableId="1180781783">
    <w:abstractNumId w:val="14"/>
  </w:num>
  <w:num w:numId="13" w16cid:durableId="2095008745">
    <w:abstractNumId w:val="2"/>
  </w:num>
  <w:num w:numId="14" w16cid:durableId="1005089502">
    <w:abstractNumId w:val="7"/>
  </w:num>
  <w:num w:numId="15" w16cid:durableId="1207763061">
    <w:abstractNumId w:val="10"/>
  </w:num>
  <w:num w:numId="16" w16cid:durableId="1356422372">
    <w:abstractNumId w:val="0"/>
  </w:num>
  <w:num w:numId="17" w16cid:durableId="1208027611">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22B4"/>
    <w:rsid w:val="00001EE1"/>
    <w:rsid w:val="0000222F"/>
    <w:rsid w:val="00002910"/>
    <w:rsid w:val="00004E4A"/>
    <w:rsid w:val="00005002"/>
    <w:rsid w:val="00010B41"/>
    <w:rsid w:val="00012B9E"/>
    <w:rsid w:val="00014F96"/>
    <w:rsid w:val="00015ADC"/>
    <w:rsid w:val="00017DB4"/>
    <w:rsid w:val="00024F2F"/>
    <w:rsid w:val="00025E7E"/>
    <w:rsid w:val="000260C2"/>
    <w:rsid w:val="0002716A"/>
    <w:rsid w:val="0003110F"/>
    <w:rsid w:val="0003678A"/>
    <w:rsid w:val="00036CBD"/>
    <w:rsid w:val="00040011"/>
    <w:rsid w:val="000401DE"/>
    <w:rsid w:val="00041564"/>
    <w:rsid w:val="0004691A"/>
    <w:rsid w:val="00047A2B"/>
    <w:rsid w:val="000511AD"/>
    <w:rsid w:val="00051FDE"/>
    <w:rsid w:val="00052D3E"/>
    <w:rsid w:val="00057336"/>
    <w:rsid w:val="00057E7E"/>
    <w:rsid w:val="000601E4"/>
    <w:rsid w:val="000607C8"/>
    <w:rsid w:val="00062C53"/>
    <w:rsid w:val="000670D0"/>
    <w:rsid w:val="000672A2"/>
    <w:rsid w:val="000736F5"/>
    <w:rsid w:val="00073CD9"/>
    <w:rsid w:val="00073E8F"/>
    <w:rsid w:val="0007473D"/>
    <w:rsid w:val="00075E23"/>
    <w:rsid w:val="00081D4F"/>
    <w:rsid w:val="00082373"/>
    <w:rsid w:val="000873D3"/>
    <w:rsid w:val="00090297"/>
    <w:rsid w:val="00090B99"/>
    <w:rsid w:val="00093D10"/>
    <w:rsid w:val="000B21FD"/>
    <w:rsid w:val="000C1C2D"/>
    <w:rsid w:val="000C59D6"/>
    <w:rsid w:val="000C7553"/>
    <w:rsid w:val="000C7942"/>
    <w:rsid w:val="000D3C15"/>
    <w:rsid w:val="000D5F3E"/>
    <w:rsid w:val="000D65EB"/>
    <w:rsid w:val="000D6D4E"/>
    <w:rsid w:val="000D6DDE"/>
    <w:rsid w:val="000E47BE"/>
    <w:rsid w:val="000E6664"/>
    <w:rsid w:val="000E72F2"/>
    <w:rsid w:val="000F01AA"/>
    <w:rsid w:val="000F1B6C"/>
    <w:rsid w:val="000F20F8"/>
    <w:rsid w:val="000F3190"/>
    <w:rsid w:val="000F613D"/>
    <w:rsid w:val="000F747B"/>
    <w:rsid w:val="000F7D61"/>
    <w:rsid w:val="00102B8A"/>
    <w:rsid w:val="0010405D"/>
    <w:rsid w:val="0010457B"/>
    <w:rsid w:val="001047AB"/>
    <w:rsid w:val="00105490"/>
    <w:rsid w:val="0010575D"/>
    <w:rsid w:val="00111459"/>
    <w:rsid w:val="00112A0B"/>
    <w:rsid w:val="001176D1"/>
    <w:rsid w:val="00117E9B"/>
    <w:rsid w:val="001201B4"/>
    <w:rsid w:val="00132CF4"/>
    <w:rsid w:val="00133686"/>
    <w:rsid w:val="0013439E"/>
    <w:rsid w:val="00134870"/>
    <w:rsid w:val="001363FA"/>
    <w:rsid w:val="00136AAE"/>
    <w:rsid w:val="001409E0"/>
    <w:rsid w:val="0014111D"/>
    <w:rsid w:val="001419AC"/>
    <w:rsid w:val="00142692"/>
    <w:rsid w:val="00145FE2"/>
    <w:rsid w:val="001470CD"/>
    <w:rsid w:val="001569C2"/>
    <w:rsid w:val="001650B2"/>
    <w:rsid w:val="001675A7"/>
    <w:rsid w:val="001701A0"/>
    <w:rsid w:val="001704C2"/>
    <w:rsid w:val="00172A1B"/>
    <w:rsid w:val="00172DEC"/>
    <w:rsid w:val="0017437D"/>
    <w:rsid w:val="001747CC"/>
    <w:rsid w:val="001748DB"/>
    <w:rsid w:val="00181D92"/>
    <w:rsid w:val="001833FA"/>
    <w:rsid w:val="00185304"/>
    <w:rsid w:val="0019280A"/>
    <w:rsid w:val="001939F8"/>
    <w:rsid w:val="00193F71"/>
    <w:rsid w:val="00196454"/>
    <w:rsid w:val="001A1BD8"/>
    <w:rsid w:val="001A4E59"/>
    <w:rsid w:val="001A7037"/>
    <w:rsid w:val="001B017C"/>
    <w:rsid w:val="001B18ED"/>
    <w:rsid w:val="001B1DC2"/>
    <w:rsid w:val="001B29BE"/>
    <w:rsid w:val="001B4CAC"/>
    <w:rsid w:val="001B547E"/>
    <w:rsid w:val="001B5C4D"/>
    <w:rsid w:val="001C53F4"/>
    <w:rsid w:val="001C78C1"/>
    <w:rsid w:val="001D43EA"/>
    <w:rsid w:val="001D4763"/>
    <w:rsid w:val="001D5E23"/>
    <w:rsid w:val="001E03D0"/>
    <w:rsid w:val="001E3A89"/>
    <w:rsid w:val="001E7014"/>
    <w:rsid w:val="001F1BC0"/>
    <w:rsid w:val="001F24AB"/>
    <w:rsid w:val="002020EA"/>
    <w:rsid w:val="0020526F"/>
    <w:rsid w:val="00210975"/>
    <w:rsid w:val="002118A1"/>
    <w:rsid w:val="00214F93"/>
    <w:rsid w:val="00214FC2"/>
    <w:rsid w:val="00220539"/>
    <w:rsid w:val="00250066"/>
    <w:rsid w:val="00256CB1"/>
    <w:rsid w:val="00257FCE"/>
    <w:rsid w:val="00261FDF"/>
    <w:rsid w:val="00262B13"/>
    <w:rsid w:val="00265257"/>
    <w:rsid w:val="00270474"/>
    <w:rsid w:val="00271BA3"/>
    <w:rsid w:val="00272361"/>
    <w:rsid w:val="002725CC"/>
    <w:rsid w:val="00273FDB"/>
    <w:rsid w:val="00274278"/>
    <w:rsid w:val="00274673"/>
    <w:rsid w:val="00275004"/>
    <w:rsid w:val="00276344"/>
    <w:rsid w:val="00281088"/>
    <w:rsid w:val="00281C2E"/>
    <w:rsid w:val="00282501"/>
    <w:rsid w:val="00283F65"/>
    <w:rsid w:val="002857B9"/>
    <w:rsid w:val="00285875"/>
    <w:rsid w:val="0028724A"/>
    <w:rsid w:val="00291304"/>
    <w:rsid w:val="00293FEB"/>
    <w:rsid w:val="0029509B"/>
    <w:rsid w:val="002953BF"/>
    <w:rsid w:val="002A171D"/>
    <w:rsid w:val="002A2F7D"/>
    <w:rsid w:val="002A4294"/>
    <w:rsid w:val="002A70D3"/>
    <w:rsid w:val="002A7A9B"/>
    <w:rsid w:val="002B79D8"/>
    <w:rsid w:val="002C314B"/>
    <w:rsid w:val="002C4D55"/>
    <w:rsid w:val="002C5769"/>
    <w:rsid w:val="002D079A"/>
    <w:rsid w:val="002D1584"/>
    <w:rsid w:val="002D3B9F"/>
    <w:rsid w:val="002D5263"/>
    <w:rsid w:val="002D6917"/>
    <w:rsid w:val="002D78F0"/>
    <w:rsid w:val="002D7AE5"/>
    <w:rsid w:val="002E716F"/>
    <w:rsid w:val="002F1327"/>
    <w:rsid w:val="002F5C3A"/>
    <w:rsid w:val="002F7152"/>
    <w:rsid w:val="002F7B16"/>
    <w:rsid w:val="0030256E"/>
    <w:rsid w:val="00307570"/>
    <w:rsid w:val="00307E00"/>
    <w:rsid w:val="00310CBF"/>
    <w:rsid w:val="00311A0C"/>
    <w:rsid w:val="00312A90"/>
    <w:rsid w:val="00312B5C"/>
    <w:rsid w:val="00314C37"/>
    <w:rsid w:val="003203DB"/>
    <w:rsid w:val="00321A9A"/>
    <w:rsid w:val="003224A7"/>
    <w:rsid w:val="0032429A"/>
    <w:rsid w:val="003251D8"/>
    <w:rsid w:val="00326913"/>
    <w:rsid w:val="00326BE5"/>
    <w:rsid w:val="0033100E"/>
    <w:rsid w:val="00333CEB"/>
    <w:rsid w:val="00334C10"/>
    <w:rsid w:val="00335428"/>
    <w:rsid w:val="00335C64"/>
    <w:rsid w:val="00336233"/>
    <w:rsid w:val="00344DEC"/>
    <w:rsid w:val="00346FE3"/>
    <w:rsid w:val="003474A7"/>
    <w:rsid w:val="00347DAF"/>
    <w:rsid w:val="0035454E"/>
    <w:rsid w:val="00355D48"/>
    <w:rsid w:val="00361902"/>
    <w:rsid w:val="00361A8A"/>
    <w:rsid w:val="00364FCC"/>
    <w:rsid w:val="0036628B"/>
    <w:rsid w:val="0037047F"/>
    <w:rsid w:val="00374606"/>
    <w:rsid w:val="00380E55"/>
    <w:rsid w:val="00384C81"/>
    <w:rsid w:val="003854C2"/>
    <w:rsid w:val="0038565A"/>
    <w:rsid w:val="00386DFF"/>
    <w:rsid w:val="003908BB"/>
    <w:rsid w:val="003964A1"/>
    <w:rsid w:val="003A0D01"/>
    <w:rsid w:val="003A43D5"/>
    <w:rsid w:val="003A492E"/>
    <w:rsid w:val="003A762F"/>
    <w:rsid w:val="003A7E2C"/>
    <w:rsid w:val="003B040C"/>
    <w:rsid w:val="003B2431"/>
    <w:rsid w:val="003B3DF8"/>
    <w:rsid w:val="003C33C9"/>
    <w:rsid w:val="003C6CD2"/>
    <w:rsid w:val="003C7825"/>
    <w:rsid w:val="003D3BED"/>
    <w:rsid w:val="003E09B8"/>
    <w:rsid w:val="003E1E4A"/>
    <w:rsid w:val="003E38D0"/>
    <w:rsid w:val="003E41A6"/>
    <w:rsid w:val="003E48B5"/>
    <w:rsid w:val="003E5228"/>
    <w:rsid w:val="003E5F2E"/>
    <w:rsid w:val="003E611C"/>
    <w:rsid w:val="003E6FDA"/>
    <w:rsid w:val="003F21FE"/>
    <w:rsid w:val="003F402B"/>
    <w:rsid w:val="003F4970"/>
    <w:rsid w:val="003F4F09"/>
    <w:rsid w:val="00400120"/>
    <w:rsid w:val="00407073"/>
    <w:rsid w:val="0041048D"/>
    <w:rsid w:val="00413857"/>
    <w:rsid w:val="00415DFF"/>
    <w:rsid w:val="004206D0"/>
    <w:rsid w:val="00420BBF"/>
    <w:rsid w:val="004210AF"/>
    <w:rsid w:val="004275CA"/>
    <w:rsid w:val="004319B0"/>
    <w:rsid w:val="00441008"/>
    <w:rsid w:val="00441B1F"/>
    <w:rsid w:val="00443F9F"/>
    <w:rsid w:val="00454796"/>
    <w:rsid w:val="0045601C"/>
    <w:rsid w:val="0045770F"/>
    <w:rsid w:val="0045797F"/>
    <w:rsid w:val="004645D6"/>
    <w:rsid w:val="004664C3"/>
    <w:rsid w:val="00466F96"/>
    <w:rsid w:val="004673BE"/>
    <w:rsid w:val="004679EA"/>
    <w:rsid w:val="00471E3A"/>
    <w:rsid w:val="0047260A"/>
    <w:rsid w:val="00474B3A"/>
    <w:rsid w:val="004764E5"/>
    <w:rsid w:val="00477D44"/>
    <w:rsid w:val="00481AA2"/>
    <w:rsid w:val="00481E05"/>
    <w:rsid w:val="00483BB0"/>
    <w:rsid w:val="00484B5D"/>
    <w:rsid w:val="00484EEA"/>
    <w:rsid w:val="0048554F"/>
    <w:rsid w:val="00485A8B"/>
    <w:rsid w:val="00486028"/>
    <w:rsid w:val="00486527"/>
    <w:rsid w:val="00486537"/>
    <w:rsid w:val="004902A6"/>
    <w:rsid w:val="00490FD4"/>
    <w:rsid w:val="00491A58"/>
    <w:rsid w:val="00491C52"/>
    <w:rsid w:val="004948FE"/>
    <w:rsid w:val="00494A30"/>
    <w:rsid w:val="00495CBC"/>
    <w:rsid w:val="00495EEC"/>
    <w:rsid w:val="004A47D9"/>
    <w:rsid w:val="004A4ABF"/>
    <w:rsid w:val="004A5011"/>
    <w:rsid w:val="004A61C7"/>
    <w:rsid w:val="004A67C3"/>
    <w:rsid w:val="004A68FA"/>
    <w:rsid w:val="004A69C5"/>
    <w:rsid w:val="004A6BC9"/>
    <w:rsid w:val="004A748C"/>
    <w:rsid w:val="004A76EE"/>
    <w:rsid w:val="004A7E19"/>
    <w:rsid w:val="004A7E7A"/>
    <w:rsid w:val="004B003B"/>
    <w:rsid w:val="004B0965"/>
    <w:rsid w:val="004B1A3A"/>
    <w:rsid w:val="004B3749"/>
    <w:rsid w:val="004B3E9A"/>
    <w:rsid w:val="004B5E2C"/>
    <w:rsid w:val="004C0333"/>
    <w:rsid w:val="004C6B1B"/>
    <w:rsid w:val="004D0282"/>
    <w:rsid w:val="004D0D7E"/>
    <w:rsid w:val="004D7623"/>
    <w:rsid w:val="004D7798"/>
    <w:rsid w:val="004E2ECC"/>
    <w:rsid w:val="004E4094"/>
    <w:rsid w:val="004E50F5"/>
    <w:rsid w:val="004E5766"/>
    <w:rsid w:val="004E6CAC"/>
    <w:rsid w:val="004E78BB"/>
    <w:rsid w:val="004F39AB"/>
    <w:rsid w:val="004F4DE1"/>
    <w:rsid w:val="005007A3"/>
    <w:rsid w:val="00510976"/>
    <w:rsid w:val="0051100B"/>
    <w:rsid w:val="00515C4E"/>
    <w:rsid w:val="0051641B"/>
    <w:rsid w:val="005214E6"/>
    <w:rsid w:val="00524A5D"/>
    <w:rsid w:val="00535A67"/>
    <w:rsid w:val="005370F4"/>
    <w:rsid w:val="0054008B"/>
    <w:rsid w:val="00540F8B"/>
    <w:rsid w:val="00541138"/>
    <w:rsid w:val="00544628"/>
    <w:rsid w:val="005466A2"/>
    <w:rsid w:val="0054672F"/>
    <w:rsid w:val="00550E1E"/>
    <w:rsid w:val="0055157E"/>
    <w:rsid w:val="0055368B"/>
    <w:rsid w:val="00554029"/>
    <w:rsid w:val="00554259"/>
    <w:rsid w:val="005549C4"/>
    <w:rsid w:val="00555577"/>
    <w:rsid w:val="0055790B"/>
    <w:rsid w:val="00557FB3"/>
    <w:rsid w:val="005656F2"/>
    <w:rsid w:val="00565DC1"/>
    <w:rsid w:val="005677A0"/>
    <w:rsid w:val="005772B3"/>
    <w:rsid w:val="00583BDD"/>
    <w:rsid w:val="00585D27"/>
    <w:rsid w:val="00585E22"/>
    <w:rsid w:val="005869A5"/>
    <w:rsid w:val="00586EDE"/>
    <w:rsid w:val="00595003"/>
    <w:rsid w:val="0059691F"/>
    <w:rsid w:val="00597121"/>
    <w:rsid w:val="00597AED"/>
    <w:rsid w:val="005A3730"/>
    <w:rsid w:val="005A408F"/>
    <w:rsid w:val="005A4119"/>
    <w:rsid w:val="005A4D91"/>
    <w:rsid w:val="005A66E4"/>
    <w:rsid w:val="005A6CA4"/>
    <w:rsid w:val="005A7096"/>
    <w:rsid w:val="005B2035"/>
    <w:rsid w:val="005B45A9"/>
    <w:rsid w:val="005B6944"/>
    <w:rsid w:val="005B6C9E"/>
    <w:rsid w:val="005C0361"/>
    <w:rsid w:val="005C2C1F"/>
    <w:rsid w:val="005C39E7"/>
    <w:rsid w:val="005C4649"/>
    <w:rsid w:val="005D088B"/>
    <w:rsid w:val="005D2440"/>
    <w:rsid w:val="005D3BFC"/>
    <w:rsid w:val="005D5442"/>
    <w:rsid w:val="005D75FA"/>
    <w:rsid w:val="005E088C"/>
    <w:rsid w:val="005E08E8"/>
    <w:rsid w:val="005E4B7B"/>
    <w:rsid w:val="005E6165"/>
    <w:rsid w:val="005E6A4B"/>
    <w:rsid w:val="005E6DCD"/>
    <w:rsid w:val="005E7730"/>
    <w:rsid w:val="005F0434"/>
    <w:rsid w:val="005F052D"/>
    <w:rsid w:val="005F43FB"/>
    <w:rsid w:val="005F661E"/>
    <w:rsid w:val="005F7576"/>
    <w:rsid w:val="005F7A68"/>
    <w:rsid w:val="00601372"/>
    <w:rsid w:val="00611D97"/>
    <w:rsid w:val="00611E0B"/>
    <w:rsid w:val="006141B3"/>
    <w:rsid w:val="006148A9"/>
    <w:rsid w:val="00617DC1"/>
    <w:rsid w:val="00624CF4"/>
    <w:rsid w:val="0062684E"/>
    <w:rsid w:val="0062778E"/>
    <w:rsid w:val="006363E2"/>
    <w:rsid w:val="00636B65"/>
    <w:rsid w:val="00640686"/>
    <w:rsid w:val="00640AA4"/>
    <w:rsid w:val="00640F75"/>
    <w:rsid w:val="00645A3A"/>
    <w:rsid w:val="006540AE"/>
    <w:rsid w:val="00657179"/>
    <w:rsid w:val="00663B47"/>
    <w:rsid w:val="00673DE6"/>
    <w:rsid w:val="0068052A"/>
    <w:rsid w:val="0068174F"/>
    <w:rsid w:val="00681DFC"/>
    <w:rsid w:val="00682C02"/>
    <w:rsid w:val="0068354E"/>
    <w:rsid w:val="006838F3"/>
    <w:rsid w:val="00690699"/>
    <w:rsid w:val="00691FD6"/>
    <w:rsid w:val="00694082"/>
    <w:rsid w:val="00695161"/>
    <w:rsid w:val="00695988"/>
    <w:rsid w:val="006A13D4"/>
    <w:rsid w:val="006A1829"/>
    <w:rsid w:val="006A19E1"/>
    <w:rsid w:val="006A75D7"/>
    <w:rsid w:val="006B046F"/>
    <w:rsid w:val="006B2BE5"/>
    <w:rsid w:val="006B38F8"/>
    <w:rsid w:val="006B3C74"/>
    <w:rsid w:val="006B3F50"/>
    <w:rsid w:val="006B7860"/>
    <w:rsid w:val="006C1C8C"/>
    <w:rsid w:val="006C3D7A"/>
    <w:rsid w:val="006C519D"/>
    <w:rsid w:val="006C5B78"/>
    <w:rsid w:val="006C7986"/>
    <w:rsid w:val="006D416A"/>
    <w:rsid w:val="006D6C91"/>
    <w:rsid w:val="006D7560"/>
    <w:rsid w:val="006D7BE6"/>
    <w:rsid w:val="006E29FF"/>
    <w:rsid w:val="006E5ED7"/>
    <w:rsid w:val="006E6104"/>
    <w:rsid w:val="006F00A5"/>
    <w:rsid w:val="006F0A9C"/>
    <w:rsid w:val="006F2BF9"/>
    <w:rsid w:val="006F79D3"/>
    <w:rsid w:val="00703D19"/>
    <w:rsid w:val="00707575"/>
    <w:rsid w:val="00710D3F"/>
    <w:rsid w:val="00721FB1"/>
    <w:rsid w:val="00722E33"/>
    <w:rsid w:val="007261D6"/>
    <w:rsid w:val="007263D7"/>
    <w:rsid w:val="00732813"/>
    <w:rsid w:val="00735E5C"/>
    <w:rsid w:val="00735F64"/>
    <w:rsid w:val="00737F51"/>
    <w:rsid w:val="007423BA"/>
    <w:rsid w:val="007445EE"/>
    <w:rsid w:val="00744D74"/>
    <w:rsid w:val="00745935"/>
    <w:rsid w:val="00745B25"/>
    <w:rsid w:val="0075266E"/>
    <w:rsid w:val="00754F77"/>
    <w:rsid w:val="00756474"/>
    <w:rsid w:val="007565E4"/>
    <w:rsid w:val="00761709"/>
    <w:rsid w:val="00763E4A"/>
    <w:rsid w:val="0076403A"/>
    <w:rsid w:val="007660F5"/>
    <w:rsid w:val="0076624E"/>
    <w:rsid w:val="007703F3"/>
    <w:rsid w:val="007724C7"/>
    <w:rsid w:val="00775133"/>
    <w:rsid w:val="00780CBD"/>
    <w:rsid w:val="00784A00"/>
    <w:rsid w:val="00786969"/>
    <w:rsid w:val="00787678"/>
    <w:rsid w:val="00791893"/>
    <w:rsid w:val="007952AB"/>
    <w:rsid w:val="00795308"/>
    <w:rsid w:val="007A54BF"/>
    <w:rsid w:val="007A586E"/>
    <w:rsid w:val="007A5C14"/>
    <w:rsid w:val="007B37AE"/>
    <w:rsid w:val="007B3891"/>
    <w:rsid w:val="007B4945"/>
    <w:rsid w:val="007B5EF5"/>
    <w:rsid w:val="007C1117"/>
    <w:rsid w:val="007C474D"/>
    <w:rsid w:val="007C4987"/>
    <w:rsid w:val="007D1CE9"/>
    <w:rsid w:val="007D4D78"/>
    <w:rsid w:val="007D5C97"/>
    <w:rsid w:val="007E08ED"/>
    <w:rsid w:val="007E5964"/>
    <w:rsid w:val="007E6A1D"/>
    <w:rsid w:val="007E6A9A"/>
    <w:rsid w:val="007E723C"/>
    <w:rsid w:val="007F05EF"/>
    <w:rsid w:val="007F0733"/>
    <w:rsid w:val="007F17CB"/>
    <w:rsid w:val="007F1B48"/>
    <w:rsid w:val="007F2AA2"/>
    <w:rsid w:val="007F2D75"/>
    <w:rsid w:val="007F517B"/>
    <w:rsid w:val="007F5F94"/>
    <w:rsid w:val="007F76A8"/>
    <w:rsid w:val="00802C71"/>
    <w:rsid w:val="008046C6"/>
    <w:rsid w:val="00804C13"/>
    <w:rsid w:val="00805200"/>
    <w:rsid w:val="008069AF"/>
    <w:rsid w:val="008071FD"/>
    <w:rsid w:val="00810752"/>
    <w:rsid w:val="00811B83"/>
    <w:rsid w:val="00811BC1"/>
    <w:rsid w:val="008123D5"/>
    <w:rsid w:val="00813BFE"/>
    <w:rsid w:val="00817870"/>
    <w:rsid w:val="00817E7F"/>
    <w:rsid w:val="00820219"/>
    <w:rsid w:val="00821296"/>
    <w:rsid w:val="0082353A"/>
    <w:rsid w:val="00823EBC"/>
    <w:rsid w:val="008250DF"/>
    <w:rsid w:val="008262BD"/>
    <w:rsid w:val="008275DC"/>
    <w:rsid w:val="00830066"/>
    <w:rsid w:val="0083132C"/>
    <w:rsid w:val="00831723"/>
    <w:rsid w:val="00832EE2"/>
    <w:rsid w:val="008358D1"/>
    <w:rsid w:val="0083691A"/>
    <w:rsid w:val="00837E79"/>
    <w:rsid w:val="00845B33"/>
    <w:rsid w:val="00846752"/>
    <w:rsid w:val="00852F4F"/>
    <w:rsid w:val="00854DA3"/>
    <w:rsid w:val="00860D89"/>
    <w:rsid w:val="00861AD0"/>
    <w:rsid w:val="008626E3"/>
    <w:rsid w:val="00863139"/>
    <w:rsid w:val="00863DDD"/>
    <w:rsid w:val="008657C0"/>
    <w:rsid w:val="008663B9"/>
    <w:rsid w:val="00872C10"/>
    <w:rsid w:val="008802FB"/>
    <w:rsid w:val="00882C2D"/>
    <w:rsid w:val="00884AD7"/>
    <w:rsid w:val="00886422"/>
    <w:rsid w:val="00886839"/>
    <w:rsid w:val="00892E14"/>
    <w:rsid w:val="00894A43"/>
    <w:rsid w:val="008A04F6"/>
    <w:rsid w:val="008A260B"/>
    <w:rsid w:val="008A641A"/>
    <w:rsid w:val="008A6B76"/>
    <w:rsid w:val="008B20F5"/>
    <w:rsid w:val="008B2251"/>
    <w:rsid w:val="008B2AB9"/>
    <w:rsid w:val="008B3CF3"/>
    <w:rsid w:val="008B4BE1"/>
    <w:rsid w:val="008B5D6E"/>
    <w:rsid w:val="008B60B1"/>
    <w:rsid w:val="008B6CE6"/>
    <w:rsid w:val="008C3035"/>
    <w:rsid w:val="008C63D9"/>
    <w:rsid w:val="008C7E93"/>
    <w:rsid w:val="008D0B16"/>
    <w:rsid w:val="008D31A3"/>
    <w:rsid w:val="008D47B2"/>
    <w:rsid w:val="008D5E7F"/>
    <w:rsid w:val="008D6030"/>
    <w:rsid w:val="008D6454"/>
    <w:rsid w:val="008D669B"/>
    <w:rsid w:val="008D6E84"/>
    <w:rsid w:val="008E1DB1"/>
    <w:rsid w:val="008E2F8E"/>
    <w:rsid w:val="008E57B2"/>
    <w:rsid w:val="008E5D44"/>
    <w:rsid w:val="008F5801"/>
    <w:rsid w:val="0090454E"/>
    <w:rsid w:val="009053C2"/>
    <w:rsid w:val="0090602D"/>
    <w:rsid w:val="00906DE2"/>
    <w:rsid w:val="00921EF0"/>
    <w:rsid w:val="009245F6"/>
    <w:rsid w:val="00926FBE"/>
    <w:rsid w:val="00931E52"/>
    <w:rsid w:val="00934631"/>
    <w:rsid w:val="00936142"/>
    <w:rsid w:val="00937C7A"/>
    <w:rsid w:val="0094021C"/>
    <w:rsid w:val="0094093B"/>
    <w:rsid w:val="0094099C"/>
    <w:rsid w:val="00946661"/>
    <w:rsid w:val="0095066F"/>
    <w:rsid w:val="0095512B"/>
    <w:rsid w:val="00957BB2"/>
    <w:rsid w:val="00961C39"/>
    <w:rsid w:val="00963CEF"/>
    <w:rsid w:val="00964CC0"/>
    <w:rsid w:val="00966D62"/>
    <w:rsid w:val="009677F0"/>
    <w:rsid w:val="00967E80"/>
    <w:rsid w:val="00971060"/>
    <w:rsid w:val="00971432"/>
    <w:rsid w:val="00971935"/>
    <w:rsid w:val="009763B6"/>
    <w:rsid w:val="00976445"/>
    <w:rsid w:val="00976C63"/>
    <w:rsid w:val="00980491"/>
    <w:rsid w:val="00984A2A"/>
    <w:rsid w:val="009868D5"/>
    <w:rsid w:val="009869CE"/>
    <w:rsid w:val="0099021A"/>
    <w:rsid w:val="009922B4"/>
    <w:rsid w:val="00993E0B"/>
    <w:rsid w:val="009946DD"/>
    <w:rsid w:val="009957B3"/>
    <w:rsid w:val="0099700E"/>
    <w:rsid w:val="00997C68"/>
    <w:rsid w:val="009A43EE"/>
    <w:rsid w:val="009A77D4"/>
    <w:rsid w:val="009B2267"/>
    <w:rsid w:val="009B26B5"/>
    <w:rsid w:val="009B4FE5"/>
    <w:rsid w:val="009C0F47"/>
    <w:rsid w:val="009C1C71"/>
    <w:rsid w:val="009C1D33"/>
    <w:rsid w:val="009C2364"/>
    <w:rsid w:val="009C7D38"/>
    <w:rsid w:val="009D1495"/>
    <w:rsid w:val="009D56DD"/>
    <w:rsid w:val="009D7D87"/>
    <w:rsid w:val="009E679C"/>
    <w:rsid w:val="009F35EC"/>
    <w:rsid w:val="009F5B3F"/>
    <w:rsid w:val="009F68C1"/>
    <w:rsid w:val="009F7DE1"/>
    <w:rsid w:val="00A000A4"/>
    <w:rsid w:val="00A01857"/>
    <w:rsid w:val="00A032F5"/>
    <w:rsid w:val="00A04DDD"/>
    <w:rsid w:val="00A0669A"/>
    <w:rsid w:val="00A12F0D"/>
    <w:rsid w:val="00A16404"/>
    <w:rsid w:val="00A20C95"/>
    <w:rsid w:val="00A232B4"/>
    <w:rsid w:val="00A234A0"/>
    <w:rsid w:val="00A23B75"/>
    <w:rsid w:val="00A24711"/>
    <w:rsid w:val="00A2599D"/>
    <w:rsid w:val="00A30750"/>
    <w:rsid w:val="00A32A6E"/>
    <w:rsid w:val="00A32E93"/>
    <w:rsid w:val="00A331DC"/>
    <w:rsid w:val="00A3357D"/>
    <w:rsid w:val="00A37D1F"/>
    <w:rsid w:val="00A37F67"/>
    <w:rsid w:val="00A40B54"/>
    <w:rsid w:val="00A430B7"/>
    <w:rsid w:val="00A432A7"/>
    <w:rsid w:val="00A446A5"/>
    <w:rsid w:val="00A51303"/>
    <w:rsid w:val="00A528F2"/>
    <w:rsid w:val="00A61099"/>
    <w:rsid w:val="00A616A7"/>
    <w:rsid w:val="00A624BB"/>
    <w:rsid w:val="00A7047E"/>
    <w:rsid w:val="00A75AC2"/>
    <w:rsid w:val="00A770E8"/>
    <w:rsid w:val="00A777C0"/>
    <w:rsid w:val="00A77C5E"/>
    <w:rsid w:val="00A830B5"/>
    <w:rsid w:val="00A835EB"/>
    <w:rsid w:val="00A9096E"/>
    <w:rsid w:val="00A96489"/>
    <w:rsid w:val="00A97418"/>
    <w:rsid w:val="00AA1622"/>
    <w:rsid w:val="00AA2219"/>
    <w:rsid w:val="00AA2DF0"/>
    <w:rsid w:val="00AA361A"/>
    <w:rsid w:val="00AA52A5"/>
    <w:rsid w:val="00AB040F"/>
    <w:rsid w:val="00AB09C4"/>
    <w:rsid w:val="00AB18AB"/>
    <w:rsid w:val="00AB4CAB"/>
    <w:rsid w:val="00AB6035"/>
    <w:rsid w:val="00AB6991"/>
    <w:rsid w:val="00AC502D"/>
    <w:rsid w:val="00AC6CD4"/>
    <w:rsid w:val="00AD0E4D"/>
    <w:rsid w:val="00AD218A"/>
    <w:rsid w:val="00AD244D"/>
    <w:rsid w:val="00AD5CF2"/>
    <w:rsid w:val="00AD6859"/>
    <w:rsid w:val="00AE125E"/>
    <w:rsid w:val="00AE1C5E"/>
    <w:rsid w:val="00AE5827"/>
    <w:rsid w:val="00AF0106"/>
    <w:rsid w:val="00AF1418"/>
    <w:rsid w:val="00AF2A82"/>
    <w:rsid w:val="00B00A18"/>
    <w:rsid w:val="00B00F9A"/>
    <w:rsid w:val="00B039FE"/>
    <w:rsid w:val="00B0430B"/>
    <w:rsid w:val="00B05EAF"/>
    <w:rsid w:val="00B07C2A"/>
    <w:rsid w:val="00B15183"/>
    <w:rsid w:val="00B202CE"/>
    <w:rsid w:val="00B21539"/>
    <w:rsid w:val="00B22555"/>
    <w:rsid w:val="00B22BF8"/>
    <w:rsid w:val="00B22D99"/>
    <w:rsid w:val="00B22EEB"/>
    <w:rsid w:val="00B23270"/>
    <w:rsid w:val="00B271D9"/>
    <w:rsid w:val="00B329F6"/>
    <w:rsid w:val="00B34723"/>
    <w:rsid w:val="00B41931"/>
    <w:rsid w:val="00B433E8"/>
    <w:rsid w:val="00B43534"/>
    <w:rsid w:val="00B443AA"/>
    <w:rsid w:val="00B44DB5"/>
    <w:rsid w:val="00B45BD6"/>
    <w:rsid w:val="00B507E2"/>
    <w:rsid w:val="00B564A9"/>
    <w:rsid w:val="00B5716E"/>
    <w:rsid w:val="00B57776"/>
    <w:rsid w:val="00B60CFB"/>
    <w:rsid w:val="00B62FD4"/>
    <w:rsid w:val="00B65A84"/>
    <w:rsid w:val="00B65AA3"/>
    <w:rsid w:val="00B67FF6"/>
    <w:rsid w:val="00B7042F"/>
    <w:rsid w:val="00B71280"/>
    <w:rsid w:val="00B733AC"/>
    <w:rsid w:val="00B73A92"/>
    <w:rsid w:val="00B7686F"/>
    <w:rsid w:val="00B76E78"/>
    <w:rsid w:val="00B9082F"/>
    <w:rsid w:val="00B918BB"/>
    <w:rsid w:val="00B929D2"/>
    <w:rsid w:val="00B92B75"/>
    <w:rsid w:val="00B9329E"/>
    <w:rsid w:val="00B94B7E"/>
    <w:rsid w:val="00BA21EA"/>
    <w:rsid w:val="00BA41E6"/>
    <w:rsid w:val="00BB16CA"/>
    <w:rsid w:val="00BB4679"/>
    <w:rsid w:val="00BB59B2"/>
    <w:rsid w:val="00BB63F9"/>
    <w:rsid w:val="00BB691B"/>
    <w:rsid w:val="00BC0A6A"/>
    <w:rsid w:val="00BC446F"/>
    <w:rsid w:val="00BC46AB"/>
    <w:rsid w:val="00BC50CB"/>
    <w:rsid w:val="00BD03FB"/>
    <w:rsid w:val="00BD0626"/>
    <w:rsid w:val="00BD096F"/>
    <w:rsid w:val="00BD2AA4"/>
    <w:rsid w:val="00BD3210"/>
    <w:rsid w:val="00BD413F"/>
    <w:rsid w:val="00BD4AD5"/>
    <w:rsid w:val="00BD53C0"/>
    <w:rsid w:val="00BE5B2D"/>
    <w:rsid w:val="00BF0CC8"/>
    <w:rsid w:val="00BF425D"/>
    <w:rsid w:val="00BF4407"/>
    <w:rsid w:val="00BF4759"/>
    <w:rsid w:val="00BF5A00"/>
    <w:rsid w:val="00BF7868"/>
    <w:rsid w:val="00BF7C7E"/>
    <w:rsid w:val="00C06A60"/>
    <w:rsid w:val="00C0706D"/>
    <w:rsid w:val="00C0733A"/>
    <w:rsid w:val="00C07835"/>
    <w:rsid w:val="00C153AD"/>
    <w:rsid w:val="00C21EBA"/>
    <w:rsid w:val="00C22986"/>
    <w:rsid w:val="00C229A0"/>
    <w:rsid w:val="00C23A11"/>
    <w:rsid w:val="00C2465C"/>
    <w:rsid w:val="00C255FB"/>
    <w:rsid w:val="00C335FC"/>
    <w:rsid w:val="00C357BA"/>
    <w:rsid w:val="00C35B88"/>
    <w:rsid w:val="00C35CE1"/>
    <w:rsid w:val="00C35F2C"/>
    <w:rsid w:val="00C36024"/>
    <w:rsid w:val="00C374F1"/>
    <w:rsid w:val="00C435CE"/>
    <w:rsid w:val="00C441E8"/>
    <w:rsid w:val="00C44BA5"/>
    <w:rsid w:val="00C54E4F"/>
    <w:rsid w:val="00C56068"/>
    <w:rsid w:val="00C57CF4"/>
    <w:rsid w:val="00C60CD3"/>
    <w:rsid w:val="00C61014"/>
    <w:rsid w:val="00C632B8"/>
    <w:rsid w:val="00C65FCD"/>
    <w:rsid w:val="00C7018F"/>
    <w:rsid w:val="00C7078F"/>
    <w:rsid w:val="00C72B44"/>
    <w:rsid w:val="00C72F09"/>
    <w:rsid w:val="00C771BF"/>
    <w:rsid w:val="00C84361"/>
    <w:rsid w:val="00C84664"/>
    <w:rsid w:val="00C85186"/>
    <w:rsid w:val="00C869AA"/>
    <w:rsid w:val="00C904AA"/>
    <w:rsid w:val="00C96FF6"/>
    <w:rsid w:val="00C97419"/>
    <w:rsid w:val="00CA085C"/>
    <w:rsid w:val="00CA11BD"/>
    <w:rsid w:val="00CA19C1"/>
    <w:rsid w:val="00CA1C88"/>
    <w:rsid w:val="00CA41F5"/>
    <w:rsid w:val="00CB058B"/>
    <w:rsid w:val="00CB0D6A"/>
    <w:rsid w:val="00CB1A01"/>
    <w:rsid w:val="00CB4038"/>
    <w:rsid w:val="00CB41C6"/>
    <w:rsid w:val="00CB5465"/>
    <w:rsid w:val="00CB7EB4"/>
    <w:rsid w:val="00CC11CF"/>
    <w:rsid w:val="00CD1F44"/>
    <w:rsid w:val="00CD41FA"/>
    <w:rsid w:val="00CD42F3"/>
    <w:rsid w:val="00CE1D11"/>
    <w:rsid w:val="00CE566D"/>
    <w:rsid w:val="00CF0C62"/>
    <w:rsid w:val="00CF190D"/>
    <w:rsid w:val="00CF1D7F"/>
    <w:rsid w:val="00CF2C88"/>
    <w:rsid w:val="00CF459E"/>
    <w:rsid w:val="00CF794B"/>
    <w:rsid w:val="00D015CD"/>
    <w:rsid w:val="00D03220"/>
    <w:rsid w:val="00D065E8"/>
    <w:rsid w:val="00D12D15"/>
    <w:rsid w:val="00D17106"/>
    <w:rsid w:val="00D21C69"/>
    <w:rsid w:val="00D24698"/>
    <w:rsid w:val="00D24F72"/>
    <w:rsid w:val="00D25941"/>
    <w:rsid w:val="00D34BC5"/>
    <w:rsid w:val="00D36CF5"/>
    <w:rsid w:val="00D41063"/>
    <w:rsid w:val="00D4164C"/>
    <w:rsid w:val="00D41A8D"/>
    <w:rsid w:val="00D42384"/>
    <w:rsid w:val="00D426EA"/>
    <w:rsid w:val="00D45973"/>
    <w:rsid w:val="00D46E93"/>
    <w:rsid w:val="00D50587"/>
    <w:rsid w:val="00D50A0E"/>
    <w:rsid w:val="00D50E3E"/>
    <w:rsid w:val="00D50FE8"/>
    <w:rsid w:val="00D514F1"/>
    <w:rsid w:val="00D525BA"/>
    <w:rsid w:val="00D52E7B"/>
    <w:rsid w:val="00D53188"/>
    <w:rsid w:val="00D55233"/>
    <w:rsid w:val="00D57566"/>
    <w:rsid w:val="00D64B7C"/>
    <w:rsid w:val="00D65525"/>
    <w:rsid w:val="00D66A50"/>
    <w:rsid w:val="00D70AEC"/>
    <w:rsid w:val="00D74046"/>
    <w:rsid w:val="00D75DC5"/>
    <w:rsid w:val="00D77664"/>
    <w:rsid w:val="00D808A9"/>
    <w:rsid w:val="00D81E58"/>
    <w:rsid w:val="00D87228"/>
    <w:rsid w:val="00D872C1"/>
    <w:rsid w:val="00D9408D"/>
    <w:rsid w:val="00D94796"/>
    <w:rsid w:val="00DA5EAF"/>
    <w:rsid w:val="00DB112B"/>
    <w:rsid w:val="00DB2D66"/>
    <w:rsid w:val="00DB33B9"/>
    <w:rsid w:val="00DB619A"/>
    <w:rsid w:val="00DB7AF3"/>
    <w:rsid w:val="00DB7EF8"/>
    <w:rsid w:val="00DC1426"/>
    <w:rsid w:val="00DC377A"/>
    <w:rsid w:val="00DD15F2"/>
    <w:rsid w:val="00DD1B82"/>
    <w:rsid w:val="00DD542F"/>
    <w:rsid w:val="00DD7033"/>
    <w:rsid w:val="00DE100D"/>
    <w:rsid w:val="00DE30E0"/>
    <w:rsid w:val="00DE35D9"/>
    <w:rsid w:val="00DE588B"/>
    <w:rsid w:val="00DF19F1"/>
    <w:rsid w:val="00DF1B14"/>
    <w:rsid w:val="00DF2422"/>
    <w:rsid w:val="00DF4990"/>
    <w:rsid w:val="00DF51F1"/>
    <w:rsid w:val="00E0351C"/>
    <w:rsid w:val="00E039CD"/>
    <w:rsid w:val="00E079EB"/>
    <w:rsid w:val="00E07DCD"/>
    <w:rsid w:val="00E10427"/>
    <w:rsid w:val="00E111F4"/>
    <w:rsid w:val="00E11825"/>
    <w:rsid w:val="00E122BD"/>
    <w:rsid w:val="00E136F6"/>
    <w:rsid w:val="00E15CAF"/>
    <w:rsid w:val="00E16F47"/>
    <w:rsid w:val="00E171FB"/>
    <w:rsid w:val="00E177DE"/>
    <w:rsid w:val="00E21332"/>
    <w:rsid w:val="00E2481E"/>
    <w:rsid w:val="00E2682A"/>
    <w:rsid w:val="00E26911"/>
    <w:rsid w:val="00E3052C"/>
    <w:rsid w:val="00E32094"/>
    <w:rsid w:val="00E324D2"/>
    <w:rsid w:val="00E36CD7"/>
    <w:rsid w:val="00E37C78"/>
    <w:rsid w:val="00E4023F"/>
    <w:rsid w:val="00E41465"/>
    <w:rsid w:val="00E53580"/>
    <w:rsid w:val="00E538CA"/>
    <w:rsid w:val="00E5653F"/>
    <w:rsid w:val="00E60315"/>
    <w:rsid w:val="00E628A3"/>
    <w:rsid w:val="00E62C10"/>
    <w:rsid w:val="00E73552"/>
    <w:rsid w:val="00E73D26"/>
    <w:rsid w:val="00E74913"/>
    <w:rsid w:val="00E74AA9"/>
    <w:rsid w:val="00E8143C"/>
    <w:rsid w:val="00E82699"/>
    <w:rsid w:val="00E850EC"/>
    <w:rsid w:val="00E93246"/>
    <w:rsid w:val="00E93A6F"/>
    <w:rsid w:val="00E93B8F"/>
    <w:rsid w:val="00E958C6"/>
    <w:rsid w:val="00EA049A"/>
    <w:rsid w:val="00EA1E72"/>
    <w:rsid w:val="00EA5F8E"/>
    <w:rsid w:val="00EA6047"/>
    <w:rsid w:val="00EA6656"/>
    <w:rsid w:val="00EA7543"/>
    <w:rsid w:val="00EA7675"/>
    <w:rsid w:val="00EA7B72"/>
    <w:rsid w:val="00EB032C"/>
    <w:rsid w:val="00EB1500"/>
    <w:rsid w:val="00EB4876"/>
    <w:rsid w:val="00EB4EBC"/>
    <w:rsid w:val="00EB6D5B"/>
    <w:rsid w:val="00EB73E4"/>
    <w:rsid w:val="00EC0880"/>
    <w:rsid w:val="00EC217E"/>
    <w:rsid w:val="00EC6CA5"/>
    <w:rsid w:val="00ED701C"/>
    <w:rsid w:val="00ED7049"/>
    <w:rsid w:val="00ED76B0"/>
    <w:rsid w:val="00EE0EF7"/>
    <w:rsid w:val="00EE0F48"/>
    <w:rsid w:val="00EE16BA"/>
    <w:rsid w:val="00EE6D01"/>
    <w:rsid w:val="00EE7096"/>
    <w:rsid w:val="00EF100D"/>
    <w:rsid w:val="00EF3612"/>
    <w:rsid w:val="00EF6963"/>
    <w:rsid w:val="00EF7408"/>
    <w:rsid w:val="00F0245E"/>
    <w:rsid w:val="00F02A22"/>
    <w:rsid w:val="00F02D7D"/>
    <w:rsid w:val="00F0553D"/>
    <w:rsid w:val="00F07BFE"/>
    <w:rsid w:val="00F07F27"/>
    <w:rsid w:val="00F106C0"/>
    <w:rsid w:val="00F12A10"/>
    <w:rsid w:val="00F14E5C"/>
    <w:rsid w:val="00F22251"/>
    <w:rsid w:val="00F22C16"/>
    <w:rsid w:val="00F2400F"/>
    <w:rsid w:val="00F25316"/>
    <w:rsid w:val="00F26590"/>
    <w:rsid w:val="00F2661B"/>
    <w:rsid w:val="00F273D0"/>
    <w:rsid w:val="00F31068"/>
    <w:rsid w:val="00F3154E"/>
    <w:rsid w:val="00F318F1"/>
    <w:rsid w:val="00F319D8"/>
    <w:rsid w:val="00F33748"/>
    <w:rsid w:val="00F33F5C"/>
    <w:rsid w:val="00F3567C"/>
    <w:rsid w:val="00F35C24"/>
    <w:rsid w:val="00F3668E"/>
    <w:rsid w:val="00F374BE"/>
    <w:rsid w:val="00F45F05"/>
    <w:rsid w:val="00F463DC"/>
    <w:rsid w:val="00F506D6"/>
    <w:rsid w:val="00F51AAC"/>
    <w:rsid w:val="00F52663"/>
    <w:rsid w:val="00F54507"/>
    <w:rsid w:val="00F55204"/>
    <w:rsid w:val="00F56917"/>
    <w:rsid w:val="00F63CC4"/>
    <w:rsid w:val="00F640D9"/>
    <w:rsid w:val="00F64BEE"/>
    <w:rsid w:val="00F670DA"/>
    <w:rsid w:val="00F70187"/>
    <w:rsid w:val="00F7038D"/>
    <w:rsid w:val="00F721C9"/>
    <w:rsid w:val="00F74BB6"/>
    <w:rsid w:val="00F75DB6"/>
    <w:rsid w:val="00F76866"/>
    <w:rsid w:val="00F77503"/>
    <w:rsid w:val="00F8013B"/>
    <w:rsid w:val="00F837A5"/>
    <w:rsid w:val="00F85B99"/>
    <w:rsid w:val="00F8672B"/>
    <w:rsid w:val="00F87A1B"/>
    <w:rsid w:val="00F90908"/>
    <w:rsid w:val="00F9415C"/>
    <w:rsid w:val="00F96E65"/>
    <w:rsid w:val="00FB0655"/>
    <w:rsid w:val="00FB24A7"/>
    <w:rsid w:val="00FB391E"/>
    <w:rsid w:val="00FB77E1"/>
    <w:rsid w:val="00FC1D38"/>
    <w:rsid w:val="00FC2455"/>
    <w:rsid w:val="00FC3200"/>
    <w:rsid w:val="00FC7650"/>
    <w:rsid w:val="00FD136C"/>
    <w:rsid w:val="00FD5AC0"/>
    <w:rsid w:val="00FD661B"/>
    <w:rsid w:val="00FD7437"/>
    <w:rsid w:val="00FE2236"/>
    <w:rsid w:val="00FE2C0E"/>
    <w:rsid w:val="00FE31A4"/>
    <w:rsid w:val="00FE5C75"/>
    <w:rsid w:val="00FE5CBA"/>
    <w:rsid w:val="00FE670C"/>
    <w:rsid w:val="00FF4B97"/>
    <w:rsid w:val="00FF5E4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933CAC"/>
  <w15:docId w15:val="{698A0DC5-CC24-462B-B9EB-8F2216CF0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75D7"/>
  </w:style>
  <w:style w:type="paragraph" w:styleId="Titre1">
    <w:name w:val="heading 1"/>
    <w:basedOn w:val="Normal"/>
    <w:next w:val="Normal"/>
    <w:link w:val="Titre1Car"/>
    <w:uiPriority w:val="9"/>
    <w:qFormat/>
    <w:rsid w:val="009922B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9922B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C54E4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unhideWhenUsed/>
    <w:qFormat/>
    <w:rsid w:val="00CA085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unhideWhenUsed/>
    <w:qFormat/>
    <w:rsid w:val="007A5C1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922B4"/>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9922B4"/>
    <w:rPr>
      <w:rFonts w:asciiTheme="majorHAnsi" w:eastAsiaTheme="majorEastAsia" w:hAnsiTheme="majorHAnsi" w:cstheme="majorBidi"/>
      <w:color w:val="2E74B5" w:themeColor="accent1" w:themeShade="BF"/>
      <w:sz w:val="26"/>
      <w:szCs w:val="26"/>
    </w:rPr>
  </w:style>
  <w:style w:type="paragraph" w:styleId="Paragraphedeliste">
    <w:name w:val="List Paragraph"/>
    <w:basedOn w:val="Normal"/>
    <w:uiPriority w:val="34"/>
    <w:qFormat/>
    <w:rsid w:val="00E122BD"/>
    <w:pPr>
      <w:ind w:left="720"/>
      <w:contextualSpacing/>
    </w:pPr>
  </w:style>
  <w:style w:type="character" w:customStyle="1" w:styleId="Titre3Car">
    <w:name w:val="Titre 3 Car"/>
    <w:basedOn w:val="Policepardfaut"/>
    <w:link w:val="Titre3"/>
    <w:uiPriority w:val="9"/>
    <w:rsid w:val="00C54E4F"/>
    <w:rPr>
      <w:rFonts w:asciiTheme="majorHAnsi" w:eastAsiaTheme="majorEastAsia" w:hAnsiTheme="majorHAnsi" w:cstheme="majorBidi"/>
      <w:color w:val="1F4D78" w:themeColor="accent1" w:themeShade="7F"/>
      <w:sz w:val="24"/>
      <w:szCs w:val="24"/>
    </w:rPr>
  </w:style>
  <w:style w:type="paragraph" w:styleId="En-tte">
    <w:name w:val="header"/>
    <w:basedOn w:val="Normal"/>
    <w:link w:val="En-tteCar"/>
    <w:uiPriority w:val="99"/>
    <w:unhideWhenUsed/>
    <w:rsid w:val="0000222F"/>
    <w:pPr>
      <w:tabs>
        <w:tab w:val="center" w:pos="4536"/>
        <w:tab w:val="right" w:pos="9072"/>
      </w:tabs>
      <w:spacing w:after="0" w:line="240" w:lineRule="auto"/>
    </w:pPr>
  </w:style>
  <w:style w:type="character" w:customStyle="1" w:styleId="En-tteCar">
    <w:name w:val="En-tête Car"/>
    <w:basedOn w:val="Policepardfaut"/>
    <w:link w:val="En-tte"/>
    <w:uiPriority w:val="99"/>
    <w:rsid w:val="0000222F"/>
  </w:style>
  <w:style w:type="paragraph" w:styleId="Pieddepage">
    <w:name w:val="footer"/>
    <w:basedOn w:val="Normal"/>
    <w:link w:val="PieddepageCar"/>
    <w:uiPriority w:val="99"/>
    <w:unhideWhenUsed/>
    <w:rsid w:val="0000222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0222F"/>
  </w:style>
  <w:style w:type="paragraph" w:styleId="Titre">
    <w:name w:val="Title"/>
    <w:basedOn w:val="Normal"/>
    <w:next w:val="Normal"/>
    <w:link w:val="TitreCar"/>
    <w:uiPriority w:val="10"/>
    <w:qFormat/>
    <w:rsid w:val="0000222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00222F"/>
    <w:rPr>
      <w:rFonts w:asciiTheme="majorHAnsi" w:eastAsiaTheme="majorEastAsia" w:hAnsiTheme="majorHAnsi" w:cstheme="majorBidi"/>
      <w:spacing w:val="-10"/>
      <w:kern w:val="28"/>
      <w:sz w:val="56"/>
      <w:szCs w:val="56"/>
    </w:rPr>
  </w:style>
  <w:style w:type="paragraph" w:styleId="Citationintense">
    <w:name w:val="Intense Quote"/>
    <w:basedOn w:val="Normal"/>
    <w:next w:val="Normal"/>
    <w:link w:val="CitationintenseCar"/>
    <w:uiPriority w:val="30"/>
    <w:qFormat/>
    <w:rsid w:val="0000222F"/>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tionintenseCar">
    <w:name w:val="Citation intense Car"/>
    <w:basedOn w:val="Policepardfaut"/>
    <w:link w:val="Citationintense"/>
    <w:uiPriority w:val="30"/>
    <w:rsid w:val="0000222F"/>
    <w:rPr>
      <w:i/>
      <w:iCs/>
      <w:color w:val="5B9BD5" w:themeColor="accent1"/>
    </w:rPr>
  </w:style>
  <w:style w:type="character" w:styleId="Accentuationlgre">
    <w:name w:val="Subtle Emphasis"/>
    <w:basedOn w:val="Policepardfaut"/>
    <w:uiPriority w:val="19"/>
    <w:qFormat/>
    <w:rsid w:val="0000222F"/>
    <w:rPr>
      <w:i/>
      <w:iCs/>
      <w:color w:val="404040" w:themeColor="text1" w:themeTint="BF"/>
    </w:rPr>
  </w:style>
  <w:style w:type="table" w:styleId="Grilledutableau">
    <w:name w:val="Table Grid"/>
    <w:basedOn w:val="TableauNormal"/>
    <w:uiPriority w:val="39"/>
    <w:rsid w:val="002858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C96FF6"/>
    <w:rPr>
      <w:color w:val="0563C1" w:themeColor="hyperlink"/>
      <w:u w:val="single"/>
    </w:rPr>
  </w:style>
  <w:style w:type="character" w:customStyle="1" w:styleId="Mentionnonrsolue1">
    <w:name w:val="Mention non résolue1"/>
    <w:basedOn w:val="Policepardfaut"/>
    <w:uiPriority w:val="99"/>
    <w:semiHidden/>
    <w:unhideWhenUsed/>
    <w:rsid w:val="003224A7"/>
    <w:rPr>
      <w:color w:val="808080"/>
      <w:shd w:val="clear" w:color="auto" w:fill="E6E6E6"/>
    </w:rPr>
  </w:style>
  <w:style w:type="character" w:customStyle="1" w:styleId="Titre4Car">
    <w:name w:val="Titre 4 Car"/>
    <w:basedOn w:val="Policepardfaut"/>
    <w:link w:val="Titre4"/>
    <w:uiPriority w:val="9"/>
    <w:rsid w:val="00CA085C"/>
    <w:rPr>
      <w:rFonts w:asciiTheme="majorHAnsi" w:eastAsiaTheme="majorEastAsia" w:hAnsiTheme="majorHAnsi" w:cstheme="majorBidi"/>
      <w:i/>
      <w:iCs/>
      <w:color w:val="2E74B5" w:themeColor="accent1" w:themeShade="BF"/>
    </w:rPr>
  </w:style>
  <w:style w:type="character" w:customStyle="1" w:styleId="Titre5Car">
    <w:name w:val="Titre 5 Car"/>
    <w:basedOn w:val="Policepardfaut"/>
    <w:link w:val="Titre5"/>
    <w:uiPriority w:val="9"/>
    <w:rsid w:val="007A5C14"/>
    <w:rPr>
      <w:rFonts w:asciiTheme="majorHAnsi" w:eastAsiaTheme="majorEastAsia" w:hAnsiTheme="majorHAnsi" w:cstheme="majorBidi"/>
      <w:color w:val="2E74B5" w:themeColor="accent1" w:themeShade="BF"/>
    </w:rPr>
  </w:style>
  <w:style w:type="paragraph" w:styleId="Notedebasdepage">
    <w:name w:val="footnote text"/>
    <w:basedOn w:val="Normal"/>
    <w:link w:val="NotedebasdepageCar"/>
    <w:uiPriority w:val="99"/>
    <w:semiHidden/>
    <w:unhideWhenUsed/>
    <w:rsid w:val="003A762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3A762F"/>
    <w:rPr>
      <w:sz w:val="20"/>
      <w:szCs w:val="20"/>
    </w:rPr>
  </w:style>
  <w:style w:type="character" w:styleId="Appelnotedebasdep">
    <w:name w:val="footnote reference"/>
    <w:basedOn w:val="Policepardfaut"/>
    <w:uiPriority w:val="99"/>
    <w:semiHidden/>
    <w:unhideWhenUsed/>
    <w:rsid w:val="003A762F"/>
    <w:rPr>
      <w:vertAlign w:val="superscript"/>
    </w:rPr>
  </w:style>
  <w:style w:type="paragraph" w:styleId="Textedebulles">
    <w:name w:val="Balloon Text"/>
    <w:basedOn w:val="Normal"/>
    <w:link w:val="TextedebullesCar"/>
    <w:uiPriority w:val="99"/>
    <w:semiHidden/>
    <w:unhideWhenUsed/>
    <w:rsid w:val="0000500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05002"/>
    <w:rPr>
      <w:rFonts w:ascii="Segoe UI" w:hAnsi="Segoe UI" w:cs="Segoe UI"/>
      <w:sz w:val="18"/>
      <w:szCs w:val="18"/>
    </w:rPr>
  </w:style>
  <w:style w:type="paragraph" w:styleId="Sansinterligne">
    <w:name w:val="No Spacing"/>
    <w:uiPriority w:val="1"/>
    <w:qFormat/>
    <w:rsid w:val="00863DDD"/>
    <w:pPr>
      <w:spacing w:after="0" w:line="240" w:lineRule="auto"/>
    </w:pPr>
  </w:style>
  <w:style w:type="character" w:customStyle="1" w:styleId="Mentionnonrsolue2">
    <w:name w:val="Mention non résolue2"/>
    <w:basedOn w:val="Policepardfaut"/>
    <w:uiPriority w:val="99"/>
    <w:semiHidden/>
    <w:unhideWhenUsed/>
    <w:rsid w:val="00090B99"/>
    <w:rPr>
      <w:color w:val="605E5C"/>
      <w:shd w:val="clear" w:color="auto" w:fill="E1DFDD"/>
    </w:rPr>
  </w:style>
  <w:style w:type="character" w:customStyle="1" w:styleId="screenelement">
    <w:name w:val="screenelement"/>
    <w:basedOn w:val="Policepardfaut"/>
    <w:rsid w:val="00F54507"/>
  </w:style>
  <w:style w:type="character" w:customStyle="1" w:styleId="almarntag">
    <w:name w:val="almarntag"/>
    <w:basedOn w:val="Policepardfaut"/>
    <w:rsid w:val="00F54507"/>
  </w:style>
  <w:style w:type="paragraph" w:styleId="NormalWeb">
    <w:name w:val="Normal (Web)"/>
    <w:basedOn w:val="Normal"/>
    <w:uiPriority w:val="99"/>
    <w:semiHidden/>
    <w:unhideWhenUsed/>
    <w:rsid w:val="00F5450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detabledesmatires">
    <w:name w:val="TOC Heading"/>
    <w:basedOn w:val="Titre1"/>
    <w:next w:val="Normal"/>
    <w:uiPriority w:val="39"/>
    <w:unhideWhenUsed/>
    <w:qFormat/>
    <w:rsid w:val="00471E3A"/>
    <w:pPr>
      <w:outlineLvl w:val="9"/>
    </w:pPr>
    <w:rPr>
      <w:lang w:eastAsia="fr-FR"/>
    </w:rPr>
  </w:style>
  <w:style w:type="paragraph" w:styleId="TM1">
    <w:name w:val="toc 1"/>
    <w:basedOn w:val="Normal"/>
    <w:next w:val="Normal"/>
    <w:autoRedefine/>
    <w:uiPriority w:val="39"/>
    <w:unhideWhenUsed/>
    <w:rsid w:val="00471E3A"/>
    <w:pPr>
      <w:spacing w:after="100"/>
    </w:pPr>
  </w:style>
  <w:style w:type="paragraph" w:styleId="TM3">
    <w:name w:val="toc 3"/>
    <w:basedOn w:val="Normal"/>
    <w:next w:val="Normal"/>
    <w:autoRedefine/>
    <w:uiPriority w:val="39"/>
    <w:unhideWhenUsed/>
    <w:rsid w:val="00471E3A"/>
    <w:pPr>
      <w:spacing w:after="100"/>
      <w:ind w:left="440"/>
    </w:pPr>
  </w:style>
  <w:style w:type="paragraph" w:styleId="TM2">
    <w:name w:val="toc 2"/>
    <w:basedOn w:val="Normal"/>
    <w:next w:val="Normal"/>
    <w:autoRedefine/>
    <w:uiPriority w:val="39"/>
    <w:unhideWhenUsed/>
    <w:rsid w:val="00471E3A"/>
    <w:pPr>
      <w:spacing w:after="100"/>
      <w:ind w:left="220"/>
    </w:pPr>
  </w:style>
  <w:style w:type="character" w:styleId="Mentionnonrsolue">
    <w:name w:val="Unresolved Mention"/>
    <w:basedOn w:val="Policepardfaut"/>
    <w:uiPriority w:val="99"/>
    <w:semiHidden/>
    <w:unhideWhenUsed/>
    <w:rsid w:val="00BC46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83821">
      <w:bodyDiv w:val="1"/>
      <w:marLeft w:val="0"/>
      <w:marRight w:val="0"/>
      <w:marTop w:val="0"/>
      <w:marBottom w:val="0"/>
      <w:divBdr>
        <w:top w:val="none" w:sz="0" w:space="0" w:color="auto"/>
        <w:left w:val="none" w:sz="0" w:space="0" w:color="auto"/>
        <w:bottom w:val="none" w:sz="0" w:space="0" w:color="auto"/>
        <w:right w:val="none" w:sz="0" w:space="0" w:color="auto"/>
      </w:divBdr>
      <w:divsChild>
        <w:div w:id="475953597">
          <w:marLeft w:val="0"/>
          <w:marRight w:val="0"/>
          <w:marTop w:val="0"/>
          <w:marBottom w:val="0"/>
          <w:divBdr>
            <w:top w:val="none" w:sz="0" w:space="0" w:color="auto"/>
            <w:left w:val="none" w:sz="0" w:space="0" w:color="auto"/>
            <w:bottom w:val="none" w:sz="0" w:space="0" w:color="auto"/>
            <w:right w:val="none" w:sz="0" w:space="0" w:color="auto"/>
          </w:divBdr>
        </w:div>
      </w:divsChild>
    </w:div>
    <w:div w:id="17706453">
      <w:bodyDiv w:val="1"/>
      <w:marLeft w:val="0"/>
      <w:marRight w:val="0"/>
      <w:marTop w:val="0"/>
      <w:marBottom w:val="0"/>
      <w:divBdr>
        <w:top w:val="none" w:sz="0" w:space="0" w:color="auto"/>
        <w:left w:val="none" w:sz="0" w:space="0" w:color="auto"/>
        <w:bottom w:val="none" w:sz="0" w:space="0" w:color="auto"/>
        <w:right w:val="none" w:sz="0" w:space="0" w:color="auto"/>
      </w:divBdr>
    </w:div>
    <w:div w:id="53281122">
      <w:bodyDiv w:val="1"/>
      <w:marLeft w:val="0"/>
      <w:marRight w:val="0"/>
      <w:marTop w:val="0"/>
      <w:marBottom w:val="0"/>
      <w:divBdr>
        <w:top w:val="none" w:sz="0" w:space="0" w:color="auto"/>
        <w:left w:val="none" w:sz="0" w:space="0" w:color="auto"/>
        <w:bottom w:val="none" w:sz="0" w:space="0" w:color="auto"/>
        <w:right w:val="none" w:sz="0" w:space="0" w:color="auto"/>
      </w:divBdr>
      <w:divsChild>
        <w:div w:id="766534453">
          <w:marLeft w:val="0"/>
          <w:marRight w:val="0"/>
          <w:marTop w:val="0"/>
          <w:marBottom w:val="0"/>
          <w:divBdr>
            <w:top w:val="none" w:sz="0" w:space="0" w:color="auto"/>
            <w:left w:val="none" w:sz="0" w:space="0" w:color="auto"/>
            <w:bottom w:val="none" w:sz="0" w:space="0" w:color="auto"/>
            <w:right w:val="none" w:sz="0" w:space="0" w:color="auto"/>
          </w:divBdr>
        </w:div>
      </w:divsChild>
    </w:div>
    <w:div w:id="67462255">
      <w:bodyDiv w:val="1"/>
      <w:marLeft w:val="0"/>
      <w:marRight w:val="0"/>
      <w:marTop w:val="0"/>
      <w:marBottom w:val="0"/>
      <w:divBdr>
        <w:top w:val="none" w:sz="0" w:space="0" w:color="auto"/>
        <w:left w:val="none" w:sz="0" w:space="0" w:color="auto"/>
        <w:bottom w:val="none" w:sz="0" w:space="0" w:color="auto"/>
        <w:right w:val="none" w:sz="0" w:space="0" w:color="auto"/>
      </w:divBdr>
      <w:divsChild>
        <w:div w:id="1778601755">
          <w:marLeft w:val="0"/>
          <w:marRight w:val="0"/>
          <w:marTop w:val="240"/>
          <w:marBottom w:val="240"/>
          <w:divBdr>
            <w:top w:val="none" w:sz="0" w:space="0" w:color="auto"/>
            <w:left w:val="none" w:sz="0" w:space="0" w:color="auto"/>
            <w:bottom w:val="none" w:sz="0" w:space="0" w:color="auto"/>
            <w:right w:val="none" w:sz="0" w:space="0" w:color="auto"/>
          </w:divBdr>
        </w:div>
        <w:div w:id="1863350501">
          <w:marLeft w:val="0"/>
          <w:marRight w:val="0"/>
          <w:marTop w:val="0"/>
          <w:marBottom w:val="0"/>
          <w:divBdr>
            <w:top w:val="none" w:sz="0" w:space="0" w:color="auto"/>
            <w:left w:val="none" w:sz="0" w:space="0" w:color="auto"/>
            <w:bottom w:val="none" w:sz="0" w:space="0" w:color="auto"/>
            <w:right w:val="none" w:sz="0" w:space="0" w:color="auto"/>
          </w:divBdr>
        </w:div>
      </w:divsChild>
    </w:div>
    <w:div w:id="115683745">
      <w:bodyDiv w:val="1"/>
      <w:marLeft w:val="0"/>
      <w:marRight w:val="0"/>
      <w:marTop w:val="0"/>
      <w:marBottom w:val="0"/>
      <w:divBdr>
        <w:top w:val="none" w:sz="0" w:space="0" w:color="auto"/>
        <w:left w:val="none" w:sz="0" w:space="0" w:color="auto"/>
        <w:bottom w:val="none" w:sz="0" w:space="0" w:color="auto"/>
        <w:right w:val="none" w:sz="0" w:space="0" w:color="auto"/>
      </w:divBdr>
    </w:div>
    <w:div w:id="255746314">
      <w:bodyDiv w:val="1"/>
      <w:marLeft w:val="0"/>
      <w:marRight w:val="0"/>
      <w:marTop w:val="0"/>
      <w:marBottom w:val="0"/>
      <w:divBdr>
        <w:top w:val="none" w:sz="0" w:space="0" w:color="auto"/>
        <w:left w:val="none" w:sz="0" w:space="0" w:color="auto"/>
        <w:bottom w:val="none" w:sz="0" w:space="0" w:color="auto"/>
        <w:right w:val="none" w:sz="0" w:space="0" w:color="auto"/>
      </w:divBdr>
    </w:div>
    <w:div w:id="257718137">
      <w:bodyDiv w:val="1"/>
      <w:marLeft w:val="0"/>
      <w:marRight w:val="0"/>
      <w:marTop w:val="0"/>
      <w:marBottom w:val="0"/>
      <w:divBdr>
        <w:top w:val="none" w:sz="0" w:space="0" w:color="auto"/>
        <w:left w:val="none" w:sz="0" w:space="0" w:color="auto"/>
        <w:bottom w:val="none" w:sz="0" w:space="0" w:color="auto"/>
        <w:right w:val="none" w:sz="0" w:space="0" w:color="auto"/>
      </w:divBdr>
    </w:div>
    <w:div w:id="301155313">
      <w:bodyDiv w:val="1"/>
      <w:marLeft w:val="0"/>
      <w:marRight w:val="0"/>
      <w:marTop w:val="0"/>
      <w:marBottom w:val="0"/>
      <w:divBdr>
        <w:top w:val="none" w:sz="0" w:space="0" w:color="auto"/>
        <w:left w:val="none" w:sz="0" w:space="0" w:color="auto"/>
        <w:bottom w:val="none" w:sz="0" w:space="0" w:color="auto"/>
        <w:right w:val="none" w:sz="0" w:space="0" w:color="auto"/>
      </w:divBdr>
    </w:div>
    <w:div w:id="303387432">
      <w:bodyDiv w:val="1"/>
      <w:marLeft w:val="0"/>
      <w:marRight w:val="0"/>
      <w:marTop w:val="0"/>
      <w:marBottom w:val="0"/>
      <w:divBdr>
        <w:top w:val="none" w:sz="0" w:space="0" w:color="auto"/>
        <w:left w:val="none" w:sz="0" w:space="0" w:color="auto"/>
        <w:bottom w:val="none" w:sz="0" w:space="0" w:color="auto"/>
        <w:right w:val="none" w:sz="0" w:space="0" w:color="auto"/>
      </w:divBdr>
    </w:div>
    <w:div w:id="335229049">
      <w:bodyDiv w:val="1"/>
      <w:marLeft w:val="0"/>
      <w:marRight w:val="0"/>
      <w:marTop w:val="0"/>
      <w:marBottom w:val="0"/>
      <w:divBdr>
        <w:top w:val="none" w:sz="0" w:space="0" w:color="auto"/>
        <w:left w:val="none" w:sz="0" w:space="0" w:color="auto"/>
        <w:bottom w:val="none" w:sz="0" w:space="0" w:color="auto"/>
        <w:right w:val="none" w:sz="0" w:space="0" w:color="auto"/>
      </w:divBdr>
      <w:divsChild>
        <w:div w:id="102502308">
          <w:marLeft w:val="0"/>
          <w:marRight w:val="0"/>
          <w:marTop w:val="0"/>
          <w:marBottom w:val="0"/>
          <w:divBdr>
            <w:top w:val="none" w:sz="0" w:space="0" w:color="auto"/>
            <w:left w:val="none" w:sz="0" w:space="0" w:color="auto"/>
            <w:bottom w:val="none" w:sz="0" w:space="0" w:color="auto"/>
            <w:right w:val="none" w:sz="0" w:space="0" w:color="auto"/>
          </w:divBdr>
          <w:divsChild>
            <w:div w:id="442068316">
              <w:marLeft w:val="0"/>
              <w:marRight w:val="0"/>
              <w:marTop w:val="0"/>
              <w:marBottom w:val="0"/>
              <w:divBdr>
                <w:top w:val="none" w:sz="0" w:space="0" w:color="auto"/>
                <w:left w:val="none" w:sz="0" w:space="0" w:color="auto"/>
                <w:bottom w:val="none" w:sz="0" w:space="0" w:color="auto"/>
                <w:right w:val="none" w:sz="0" w:space="0" w:color="auto"/>
              </w:divBdr>
              <w:divsChild>
                <w:div w:id="56487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460809">
      <w:bodyDiv w:val="1"/>
      <w:marLeft w:val="0"/>
      <w:marRight w:val="0"/>
      <w:marTop w:val="0"/>
      <w:marBottom w:val="0"/>
      <w:divBdr>
        <w:top w:val="none" w:sz="0" w:space="0" w:color="auto"/>
        <w:left w:val="none" w:sz="0" w:space="0" w:color="auto"/>
        <w:bottom w:val="none" w:sz="0" w:space="0" w:color="auto"/>
        <w:right w:val="none" w:sz="0" w:space="0" w:color="auto"/>
      </w:divBdr>
    </w:div>
    <w:div w:id="519859773">
      <w:bodyDiv w:val="1"/>
      <w:marLeft w:val="0"/>
      <w:marRight w:val="0"/>
      <w:marTop w:val="0"/>
      <w:marBottom w:val="0"/>
      <w:divBdr>
        <w:top w:val="none" w:sz="0" w:space="0" w:color="auto"/>
        <w:left w:val="none" w:sz="0" w:space="0" w:color="auto"/>
        <w:bottom w:val="none" w:sz="0" w:space="0" w:color="auto"/>
        <w:right w:val="none" w:sz="0" w:space="0" w:color="auto"/>
      </w:divBdr>
    </w:div>
    <w:div w:id="550385086">
      <w:bodyDiv w:val="1"/>
      <w:marLeft w:val="0"/>
      <w:marRight w:val="0"/>
      <w:marTop w:val="0"/>
      <w:marBottom w:val="0"/>
      <w:divBdr>
        <w:top w:val="none" w:sz="0" w:space="0" w:color="auto"/>
        <w:left w:val="none" w:sz="0" w:space="0" w:color="auto"/>
        <w:bottom w:val="none" w:sz="0" w:space="0" w:color="auto"/>
        <w:right w:val="none" w:sz="0" w:space="0" w:color="auto"/>
      </w:divBdr>
    </w:div>
    <w:div w:id="582226474">
      <w:bodyDiv w:val="1"/>
      <w:marLeft w:val="0"/>
      <w:marRight w:val="0"/>
      <w:marTop w:val="0"/>
      <w:marBottom w:val="0"/>
      <w:divBdr>
        <w:top w:val="none" w:sz="0" w:space="0" w:color="auto"/>
        <w:left w:val="none" w:sz="0" w:space="0" w:color="auto"/>
        <w:bottom w:val="none" w:sz="0" w:space="0" w:color="auto"/>
        <w:right w:val="none" w:sz="0" w:space="0" w:color="auto"/>
      </w:divBdr>
    </w:div>
    <w:div w:id="741371274">
      <w:bodyDiv w:val="1"/>
      <w:marLeft w:val="0"/>
      <w:marRight w:val="0"/>
      <w:marTop w:val="0"/>
      <w:marBottom w:val="0"/>
      <w:divBdr>
        <w:top w:val="none" w:sz="0" w:space="0" w:color="auto"/>
        <w:left w:val="none" w:sz="0" w:space="0" w:color="auto"/>
        <w:bottom w:val="none" w:sz="0" w:space="0" w:color="auto"/>
        <w:right w:val="none" w:sz="0" w:space="0" w:color="auto"/>
      </w:divBdr>
    </w:div>
    <w:div w:id="766930064">
      <w:bodyDiv w:val="1"/>
      <w:marLeft w:val="0"/>
      <w:marRight w:val="0"/>
      <w:marTop w:val="0"/>
      <w:marBottom w:val="0"/>
      <w:divBdr>
        <w:top w:val="none" w:sz="0" w:space="0" w:color="auto"/>
        <w:left w:val="none" w:sz="0" w:space="0" w:color="auto"/>
        <w:bottom w:val="none" w:sz="0" w:space="0" w:color="auto"/>
        <w:right w:val="none" w:sz="0" w:space="0" w:color="auto"/>
      </w:divBdr>
    </w:div>
    <w:div w:id="805585176">
      <w:bodyDiv w:val="1"/>
      <w:marLeft w:val="0"/>
      <w:marRight w:val="0"/>
      <w:marTop w:val="0"/>
      <w:marBottom w:val="0"/>
      <w:divBdr>
        <w:top w:val="none" w:sz="0" w:space="0" w:color="auto"/>
        <w:left w:val="none" w:sz="0" w:space="0" w:color="auto"/>
        <w:bottom w:val="none" w:sz="0" w:space="0" w:color="auto"/>
        <w:right w:val="none" w:sz="0" w:space="0" w:color="auto"/>
      </w:divBdr>
    </w:div>
    <w:div w:id="886843538">
      <w:bodyDiv w:val="1"/>
      <w:marLeft w:val="0"/>
      <w:marRight w:val="0"/>
      <w:marTop w:val="0"/>
      <w:marBottom w:val="0"/>
      <w:divBdr>
        <w:top w:val="none" w:sz="0" w:space="0" w:color="auto"/>
        <w:left w:val="none" w:sz="0" w:space="0" w:color="auto"/>
        <w:bottom w:val="none" w:sz="0" w:space="0" w:color="auto"/>
        <w:right w:val="none" w:sz="0" w:space="0" w:color="auto"/>
      </w:divBdr>
      <w:divsChild>
        <w:div w:id="1422144347">
          <w:marLeft w:val="1080"/>
          <w:marRight w:val="0"/>
          <w:marTop w:val="100"/>
          <w:marBottom w:val="0"/>
          <w:divBdr>
            <w:top w:val="none" w:sz="0" w:space="0" w:color="auto"/>
            <w:left w:val="none" w:sz="0" w:space="0" w:color="auto"/>
            <w:bottom w:val="none" w:sz="0" w:space="0" w:color="auto"/>
            <w:right w:val="none" w:sz="0" w:space="0" w:color="auto"/>
          </w:divBdr>
        </w:div>
        <w:div w:id="1135098624">
          <w:marLeft w:val="1080"/>
          <w:marRight w:val="0"/>
          <w:marTop w:val="100"/>
          <w:marBottom w:val="0"/>
          <w:divBdr>
            <w:top w:val="none" w:sz="0" w:space="0" w:color="auto"/>
            <w:left w:val="none" w:sz="0" w:space="0" w:color="auto"/>
            <w:bottom w:val="none" w:sz="0" w:space="0" w:color="auto"/>
            <w:right w:val="none" w:sz="0" w:space="0" w:color="auto"/>
          </w:divBdr>
        </w:div>
        <w:div w:id="769085531">
          <w:marLeft w:val="1080"/>
          <w:marRight w:val="0"/>
          <w:marTop w:val="100"/>
          <w:marBottom w:val="0"/>
          <w:divBdr>
            <w:top w:val="none" w:sz="0" w:space="0" w:color="auto"/>
            <w:left w:val="none" w:sz="0" w:space="0" w:color="auto"/>
            <w:bottom w:val="none" w:sz="0" w:space="0" w:color="auto"/>
            <w:right w:val="none" w:sz="0" w:space="0" w:color="auto"/>
          </w:divBdr>
        </w:div>
        <w:div w:id="1314988468">
          <w:marLeft w:val="1080"/>
          <w:marRight w:val="0"/>
          <w:marTop w:val="100"/>
          <w:marBottom w:val="0"/>
          <w:divBdr>
            <w:top w:val="none" w:sz="0" w:space="0" w:color="auto"/>
            <w:left w:val="none" w:sz="0" w:space="0" w:color="auto"/>
            <w:bottom w:val="none" w:sz="0" w:space="0" w:color="auto"/>
            <w:right w:val="none" w:sz="0" w:space="0" w:color="auto"/>
          </w:divBdr>
        </w:div>
        <w:div w:id="1893344665">
          <w:marLeft w:val="1080"/>
          <w:marRight w:val="0"/>
          <w:marTop w:val="100"/>
          <w:marBottom w:val="0"/>
          <w:divBdr>
            <w:top w:val="none" w:sz="0" w:space="0" w:color="auto"/>
            <w:left w:val="none" w:sz="0" w:space="0" w:color="auto"/>
            <w:bottom w:val="none" w:sz="0" w:space="0" w:color="auto"/>
            <w:right w:val="none" w:sz="0" w:space="0" w:color="auto"/>
          </w:divBdr>
        </w:div>
        <w:div w:id="1283221894">
          <w:marLeft w:val="1080"/>
          <w:marRight w:val="0"/>
          <w:marTop w:val="100"/>
          <w:marBottom w:val="0"/>
          <w:divBdr>
            <w:top w:val="none" w:sz="0" w:space="0" w:color="auto"/>
            <w:left w:val="none" w:sz="0" w:space="0" w:color="auto"/>
            <w:bottom w:val="none" w:sz="0" w:space="0" w:color="auto"/>
            <w:right w:val="none" w:sz="0" w:space="0" w:color="auto"/>
          </w:divBdr>
        </w:div>
        <w:div w:id="1273591010">
          <w:marLeft w:val="1080"/>
          <w:marRight w:val="0"/>
          <w:marTop w:val="100"/>
          <w:marBottom w:val="0"/>
          <w:divBdr>
            <w:top w:val="none" w:sz="0" w:space="0" w:color="auto"/>
            <w:left w:val="none" w:sz="0" w:space="0" w:color="auto"/>
            <w:bottom w:val="none" w:sz="0" w:space="0" w:color="auto"/>
            <w:right w:val="none" w:sz="0" w:space="0" w:color="auto"/>
          </w:divBdr>
        </w:div>
      </w:divsChild>
    </w:div>
    <w:div w:id="953904689">
      <w:bodyDiv w:val="1"/>
      <w:marLeft w:val="0"/>
      <w:marRight w:val="0"/>
      <w:marTop w:val="0"/>
      <w:marBottom w:val="0"/>
      <w:divBdr>
        <w:top w:val="none" w:sz="0" w:space="0" w:color="auto"/>
        <w:left w:val="none" w:sz="0" w:space="0" w:color="auto"/>
        <w:bottom w:val="none" w:sz="0" w:space="0" w:color="auto"/>
        <w:right w:val="none" w:sz="0" w:space="0" w:color="auto"/>
      </w:divBdr>
      <w:divsChild>
        <w:div w:id="992444290">
          <w:marLeft w:val="0"/>
          <w:marRight w:val="0"/>
          <w:marTop w:val="0"/>
          <w:marBottom w:val="0"/>
          <w:divBdr>
            <w:top w:val="none" w:sz="0" w:space="0" w:color="auto"/>
            <w:left w:val="none" w:sz="0" w:space="0" w:color="auto"/>
            <w:bottom w:val="none" w:sz="0" w:space="0" w:color="auto"/>
            <w:right w:val="none" w:sz="0" w:space="0" w:color="auto"/>
          </w:divBdr>
        </w:div>
        <w:div w:id="1550604434">
          <w:marLeft w:val="0"/>
          <w:marRight w:val="0"/>
          <w:marTop w:val="0"/>
          <w:marBottom w:val="0"/>
          <w:divBdr>
            <w:top w:val="none" w:sz="0" w:space="0" w:color="auto"/>
            <w:left w:val="none" w:sz="0" w:space="0" w:color="auto"/>
            <w:bottom w:val="none" w:sz="0" w:space="0" w:color="auto"/>
            <w:right w:val="none" w:sz="0" w:space="0" w:color="auto"/>
          </w:divBdr>
        </w:div>
        <w:div w:id="1813012451">
          <w:marLeft w:val="0"/>
          <w:marRight w:val="0"/>
          <w:marTop w:val="0"/>
          <w:marBottom w:val="0"/>
          <w:divBdr>
            <w:top w:val="none" w:sz="0" w:space="0" w:color="auto"/>
            <w:left w:val="none" w:sz="0" w:space="0" w:color="auto"/>
            <w:bottom w:val="none" w:sz="0" w:space="0" w:color="auto"/>
            <w:right w:val="none" w:sz="0" w:space="0" w:color="auto"/>
          </w:divBdr>
        </w:div>
      </w:divsChild>
    </w:div>
    <w:div w:id="974218544">
      <w:bodyDiv w:val="1"/>
      <w:marLeft w:val="0"/>
      <w:marRight w:val="0"/>
      <w:marTop w:val="0"/>
      <w:marBottom w:val="0"/>
      <w:divBdr>
        <w:top w:val="none" w:sz="0" w:space="0" w:color="auto"/>
        <w:left w:val="none" w:sz="0" w:space="0" w:color="auto"/>
        <w:bottom w:val="none" w:sz="0" w:space="0" w:color="auto"/>
        <w:right w:val="none" w:sz="0" w:space="0" w:color="auto"/>
      </w:divBdr>
    </w:div>
    <w:div w:id="1063991285">
      <w:bodyDiv w:val="1"/>
      <w:marLeft w:val="0"/>
      <w:marRight w:val="0"/>
      <w:marTop w:val="0"/>
      <w:marBottom w:val="0"/>
      <w:divBdr>
        <w:top w:val="none" w:sz="0" w:space="0" w:color="auto"/>
        <w:left w:val="none" w:sz="0" w:space="0" w:color="auto"/>
        <w:bottom w:val="none" w:sz="0" w:space="0" w:color="auto"/>
        <w:right w:val="none" w:sz="0" w:space="0" w:color="auto"/>
      </w:divBdr>
      <w:divsChild>
        <w:div w:id="1770537458">
          <w:marLeft w:val="0"/>
          <w:marRight w:val="0"/>
          <w:marTop w:val="240"/>
          <w:marBottom w:val="240"/>
          <w:divBdr>
            <w:top w:val="none" w:sz="0" w:space="0" w:color="auto"/>
            <w:left w:val="none" w:sz="0" w:space="0" w:color="auto"/>
            <w:bottom w:val="none" w:sz="0" w:space="0" w:color="auto"/>
            <w:right w:val="none" w:sz="0" w:space="0" w:color="auto"/>
          </w:divBdr>
        </w:div>
        <w:div w:id="1905020221">
          <w:marLeft w:val="0"/>
          <w:marRight w:val="0"/>
          <w:marTop w:val="240"/>
          <w:marBottom w:val="240"/>
          <w:divBdr>
            <w:top w:val="none" w:sz="0" w:space="0" w:color="auto"/>
            <w:left w:val="none" w:sz="0" w:space="0" w:color="auto"/>
            <w:bottom w:val="none" w:sz="0" w:space="0" w:color="auto"/>
            <w:right w:val="none" w:sz="0" w:space="0" w:color="auto"/>
          </w:divBdr>
        </w:div>
      </w:divsChild>
    </w:div>
    <w:div w:id="1146749436">
      <w:bodyDiv w:val="1"/>
      <w:marLeft w:val="0"/>
      <w:marRight w:val="0"/>
      <w:marTop w:val="0"/>
      <w:marBottom w:val="0"/>
      <w:divBdr>
        <w:top w:val="none" w:sz="0" w:space="0" w:color="auto"/>
        <w:left w:val="none" w:sz="0" w:space="0" w:color="auto"/>
        <w:bottom w:val="none" w:sz="0" w:space="0" w:color="auto"/>
        <w:right w:val="none" w:sz="0" w:space="0" w:color="auto"/>
      </w:divBdr>
    </w:div>
    <w:div w:id="1185096162">
      <w:bodyDiv w:val="1"/>
      <w:marLeft w:val="0"/>
      <w:marRight w:val="0"/>
      <w:marTop w:val="0"/>
      <w:marBottom w:val="0"/>
      <w:divBdr>
        <w:top w:val="none" w:sz="0" w:space="0" w:color="auto"/>
        <w:left w:val="none" w:sz="0" w:space="0" w:color="auto"/>
        <w:bottom w:val="none" w:sz="0" w:space="0" w:color="auto"/>
        <w:right w:val="none" w:sz="0" w:space="0" w:color="auto"/>
      </w:divBdr>
    </w:div>
    <w:div w:id="1186212700">
      <w:bodyDiv w:val="1"/>
      <w:marLeft w:val="0"/>
      <w:marRight w:val="0"/>
      <w:marTop w:val="0"/>
      <w:marBottom w:val="0"/>
      <w:divBdr>
        <w:top w:val="none" w:sz="0" w:space="0" w:color="auto"/>
        <w:left w:val="none" w:sz="0" w:space="0" w:color="auto"/>
        <w:bottom w:val="none" w:sz="0" w:space="0" w:color="auto"/>
        <w:right w:val="none" w:sz="0" w:space="0" w:color="auto"/>
      </w:divBdr>
    </w:div>
    <w:div w:id="1283607300">
      <w:bodyDiv w:val="1"/>
      <w:marLeft w:val="0"/>
      <w:marRight w:val="0"/>
      <w:marTop w:val="0"/>
      <w:marBottom w:val="0"/>
      <w:divBdr>
        <w:top w:val="none" w:sz="0" w:space="0" w:color="auto"/>
        <w:left w:val="none" w:sz="0" w:space="0" w:color="auto"/>
        <w:bottom w:val="none" w:sz="0" w:space="0" w:color="auto"/>
        <w:right w:val="none" w:sz="0" w:space="0" w:color="auto"/>
      </w:divBdr>
      <w:divsChild>
        <w:div w:id="74979294">
          <w:marLeft w:val="0"/>
          <w:marRight w:val="0"/>
          <w:marTop w:val="0"/>
          <w:marBottom w:val="0"/>
          <w:divBdr>
            <w:top w:val="none" w:sz="0" w:space="0" w:color="auto"/>
            <w:left w:val="none" w:sz="0" w:space="0" w:color="auto"/>
            <w:bottom w:val="none" w:sz="0" w:space="0" w:color="auto"/>
            <w:right w:val="none" w:sz="0" w:space="0" w:color="auto"/>
          </w:divBdr>
        </w:div>
        <w:div w:id="1103917673">
          <w:marLeft w:val="0"/>
          <w:marRight w:val="0"/>
          <w:marTop w:val="0"/>
          <w:marBottom w:val="0"/>
          <w:divBdr>
            <w:top w:val="none" w:sz="0" w:space="0" w:color="auto"/>
            <w:left w:val="none" w:sz="0" w:space="0" w:color="auto"/>
            <w:bottom w:val="none" w:sz="0" w:space="0" w:color="auto"/>
            <w:right w:val="none" w:sz="0" w:space="0" w:color="auto"/>
          </w:divBdr>
        </w:div>
        <w:div w:id="1443528648">
          <w:marLeft w:val="0"/>
          <w:marRight w:val="0"/>
          <w:marTop w:val="0"/>
          <w:marBottom w:val="0"/>
          <w:divBdr>
            <w:top w:val="none" w:sz="0" w:space="0" w:color="auto"/>
            <w:left w:val="none" w:sz="0" w:space="0" w:color="auto"/>
            <w:bottom w:val="none" w:sz="0" w:space="0" w:color="auto"/>
            <w:right w:val="none" w:sz="0" w:space="0" w:color="auto"/>
          </w:divBdr>
        </w:div>
      </w:divsChild>
    </w:div>
    <w:div w:id="1413620852">
      <w:bodyDiv w:val="1"/>
      <w:marLeft w:val="0"/>
      <w:marRight w:val="0"/>
      <w:marTop w:val="0"/>
      <w:marBottom w:val="0"/>
      <w:divBdr>
        <w:top w:val="none" w:sz="0" w:space="0" w:color="auto"/>
        <w:left w:val="none" w:sz="0" w:space="0" w:color="auto"/>
        <w:bottom w:val="none" w:sz="0" w:space="0" w:color="auto"/>
        <w:right w:val="none" w:sz="0" w:space="0" w:color="auto"/>
      </w:divBdr>
    </w:div>
    <w:div w:id="1506362157">
      <w:bodyDiv w:val="1"/>
      <w:marLeft w:val="0"/>
      <w:marRight w:val="0"/>
      <w:marTop w:val="0"/>
      <w:marBottom w:val="0"/>
      <w:divBdr>
        <w:top w:val="none" w:sz="0" w:space="0" w:color="auto"/>
        <w:left w:val="none" w:sz="0" w:space="0" w:color="auto"/>
        <w:bottom w:val="none" w:sz="0" w:space="0" w:color="auto"/>
        <w:right w:val="none" w:sz="0" w:space="0" w:color="auto"/>
      </w:divBdr>
      <w:divsChild>
        <w:div w:id="415564588">
          <w:marLeft w:val="1080"/>
          <w:marRight w:val="0"/>
          <w:marTop w:val="100"/>
          <w:marBottom w:val="0"/>
          <w:divBdr>
            <w:top w:val="none" w:sz="0" w:space="0" w:color="auto"/>
            <w:left w:val="none" w:sz="0" w:space="0" w:color="auto"/>
            <w:bottom w:val="none" w:sz="0" w:space="0" w:color="auto"/>
            <w:right w:val="none" w:sz="0" w:space="0" w:color="auto"/>
          </w:divBdr>
        </w:div>
        <w:div w:id="383718873">
          <w:marLeft w:val="1080"/>
          <w:marRight w:val="0"/>
          <w:marTop w:val="100"/>
          <w:marBottom w:val="0"/>
          <w:divBdr>
            <w:top w:val="none" w:sz="0" w:space="0" w:color="auto"/>
            <w:left w:val="none" w:sz="0" w:space="0" w:color="auto"/>
            <w:bottom w:val="none" w:sz="0" w:space="0" w:color="auto"/>
            <w:right w:val="none" w:sz="0" w:space="0" w:color="auto"/>
          </w:divBdr>
        </w:div>
        <w:div w:id="79983048">
          <w:marLeft w:val="1080"/>
          <w:marRight w:val="0"/>
          <w:marTop w:val="100"/>
          <w:marBottom w:val="0"/>
          <w:divBdr>
            <w:top w:val="none" w:sz="0" w:space="0" w:color="auto"/>
            <w:left w:val="none" w:sz="0" w:space="0" w:color="auto"/>
            <w:bottom w:val="none" w:sz="0" w:space="0" w:color="auto"/>
            <w:right w:val="none" w:sz="0" w:space="0" w:color="auto"/>
          </w:divBdr>
        </w:div>
        <w:div w:id="1962225327">
          <w:marLeft w:val="1080"/>
          <w:marRight w:val="0"/>
          <w:marTop w:val="100"/>
          <w:marBottom w:val="0"/>
          <w:divBdr>
            <w:top w:val="none" w:sz="0" w:space="0" w:color="auto"/>
            <w:left w:val="none" w:sz="0" w:space="0" w:color="auto"/>
            <w:bottom w:val="none" w:sz="0" w:space="0" w:color="auto"/>
            <w:right w:val="none" w:sz="0" w:space="0" w:color="auto"/>
          </w:divBdr>
        </w:div>
        <w:div w:id="1703088761">
          <w:marLeft w:val="1080"/>
          <w:marRight w:val="0"/>
          <w:marTop w:val="100"/>
          <w:marBottom w:val="0"/>
          <w:divBdr>
            <w:top w:val="none" w:sz="0" w:space="0" w:color="auto"/>
            <w:left w:val="none" w:sz="0" w:space="0" w:color="auto"/>
            <w:bottom w:val="none" w:sz="0" w:space="0" w:color="auto"/>
            <w:right w:val="none" w:sz="0" w:space="0" w:color="auto"/>
          </w:divBdr>
        </w:div>
        <w:div w:id="1598975226">
          <w:marLeft w:val="1080"/>
          <w:marRight w:val="0"/>
          <w:marTop w:val="100"/>
          <w:marBottom w:val="0"/>
          <w:divBdr>
            <w:top w:val="none" w:sz="0" w:space="0" w:color="auto"/>
            <w:left w:val="none" w:sz="0" w:space="0" w:color="auto"/>
            <w:bottom w:val="none" w:sz="0" w:space="0" w:color="auto"/>
            <w:right w:val="none" w:sz="0" w:space="0" w:color="auto"/>
          </w:divBdr>
        </w:div>
        <w:div w:id="5258006">
          <w:marLeft w:val="1080"/>
          <w:marRight w:val="0"/>
          <w:marTop w:val="100"/>
          <w:marBottom w:val="0"/>
          <w:divBdr>
            <w:top w:val="none" w:sz="0" w:space="0" w:color="auto"/>
            <w:left w:val="none" w:sz="0" w:space="0" w:color="auto"/>
            <w:bottom w:val="none" w:sz="0" w:space="0" w:color="auto"/>
            <w:right w:val="none" w:sz="0" w:space="0" w:color="auto"/>
          </w:divBdr>
        </w:div>
      </w:divsChild>
    </w:div>
    <w:div w:id="1518428542">
      <w:bodyDiv w:val="1"/>
      <w:marLeft w:val="0"/>
      <w:marRight w:val="0"/>
      <w:marTop w:val="0"/>
      <w:marBottom w:val="0"/>
      <w:divBdr>
        <w:top w:val="none" w:sz="0" w:space="0" w:color="auto"/>
        <w:left w:val="none" w:sz="0" w:space="0" w:color="auto"/>
        <w:bottom w:val="none" w:sz="0" w:space="0" w:color="auto"/>
        <w:right w:val="none" w:sz="0" w:space="0" w:color="auto"/>
      </w:divBdr>
      <w:divsChild>
        <w:div w:id="482428812">
          <w:marLeft w:val="0"/>
          <w:marRight w:val="0"/>
          <w:marTop w:val="240"/>
          <w:marBottom w:val="240"/>
          <w:divBdr>
            <w:top w:val="none" w:sz="0" w:space="0" w:color="auto"/>
            <w:left w:val="none" w:sz="0" w:space="0" w:color="auto"/>
            <w:bottom w:val="none" w:sz="0" w:space="0" w:color="auto"/>
            <w:right w:val="none" w:sz="0" w:space="0" w:color="auto"/>
          </w:divBdr>
        </w:div>
      </w:divsChild>
    </w:div>
    <w:div w:id="1545286404">
      <w:bodyDiv w:val="1"/>
      <w:marLeft w:val="0"/>
      <w:marRight w:val="0"/>
      <w:marTop w:val="0"/>
      <w:marBottom w:val="0"/>
      <w:divBdr>
        <w:top w:val="none" w:sz="0" w:space="0" w:color="auto"/>
        <w:left w:val="none" w:sz="0" w:space="0" w:color="auto"/>
        <w:bottom w:val="none" w:sz="0" w:space="0" w:color="auto"/>
        <w:right w:val="none" w:sz="0" w:space="0" w:color="auto"/>
      </w:divBdr>
    </w:div>
    <w:div w:id="1562473094">
      <w:bodyDiv w:val="1"/>
      <w:marLeft w:val="0"/>
      <w:marRight w:val="0"/>
      <w:marTop w:val="0"/>
      <w:marBottom w:val="0"/>
      <w:divBdr>
        <w:top w:val="none" w:sz="0" w:space="0" w:color="auto"/>
        <w:left w:val="none" w:sz="0" w:space="0" w:color="auto"/>
        <w:bottom w:val="none" w:sz="0" w:space="0" w:color="auto"/>
        <w:right w:val="none" w:sz="0" w:space="0" w:color="auto"/>
      </w:divBdr>
    </w:div>
    <w:div w:id="1565144918">
      <w:bodyDiv w:val="1"/>
      <w:marLeft w:val="0"/>
      <w:marRight w:val="0"/>
      <w:marTop w:val="0"/>
      <w:marBottom w:val="0"/>
      <w:divBdr>
        <w:top w:val="none" w:sz="0" w:space="0" w:color="auto"/>
        <w:left w:val="none" w:sz="0" w:space="0" w:color="auto"/>
        <w:bottom w:val="none" w:sz="0" w:space="0" w:color="auto"/>
        <w:right w:val="none" w:sz="0" w:space="0" w:color="auto"/>
      </w:divBdr>
    </w:div>
    <w:div w:id="1568607722">
      <w:bodyDiv w:val="1"/>
      <w:marLeft w:val="0"/>
      <w:marRight w:val="0"/>
      <w:marTop w:val="0"/>
      <w:marBottom w:val="0"/>
      <w:divBdr>
        <w:top w:val="none" w:sz="0" w:space="0" w:color="auto"/>
        <w:left w:val="none" w:sz="0" w:space="0" w:color="auto"/>
        <w:bottom w:val="none" w:sz="0" w:space="0" w:color="auto"/>
        <w:right w:val="none" w:sz="0" w:space="0" w:color="auto"/>
      </w:divBdr>
      <w:divsChild>
        <w:div w:id="2144958018">
          <w:marLeft w:val="0"/>
          <w:marRight w:val="0"/>
          <w:marTop w:val="0"/>
          <w:marBottom w:val="0"/>
          <w:divBdr>
            <w:top w:val="none" w:sz="0" w:space="0" w:color="auto"/>
            <w:left w:val="none" w:sz="0" w:space="0" w:color="auto"/>
            <w:bottom w:val="none" w:sz="0" w:space="0" w:color="auto"/>
            <w:right w:val="none" w:sz="0" w:space="0" w:color="auto"/>
          </w:divBdr>
          <w:divsChild>
            <w:div w:id="1185898506">
              <w:marLeft w:val="0"/>
              <w:marRight w:val="0"/>
              <w:marTop w:val="0"/>
              <w:marBottom w:val="0"/>
              <w:divBdr>
                <w:top w:val="none" w:sz="0" w:space="0" w:color="auto"/>
                <w:left w:val="none" w:sz="0" w:space="0" w:color="auto"/>
                <w:bottom w:val="none" w:sz="0" w:space="0" w:color="auto"/>
                <w:right w:val="none" w:sz="0" w:space="0" w:color="auto"/>
              </w:divBdr>
            </w:div>
            <w:div w:id="361785762">
              <w:marLeft w:val="0"/>
              <w:marRight w:val="0"/>
              <w:marTop w:val="0"/>
              <w:marBottom w:val="0"/>
              <w:divBdr>
                <w:top w:val="none" w:sz="0" w:space="0" w:color="auto"/>
                <w:left w:val="none" w:sz="0" w:space="0" w:color="auto"/>
                <w:bottom w:val="none" w:sz="0" w:space="0" w:color="auto"/>
                <w:right w:val="none" w:sz="0" w:space="0" w:color="auto"/>
              </w:divBdr>
            </w:div>
            <w:div w:id="455030085">
              <w:marLeft w:val="0"/>
              <w:marRight w:val="0"/>
              <w:marTop w:val="0"/>
              <w:marBottom w:val="0"/>
              <w:divBdr>
                <w:top w:val="none" w:sz="0" w:space="0" w:color="auto"/>
                <w:left w:val="none" w:sz="0" w:space="0" w:color="auto"/>
                <w:bottom w:val="none" w:sz="0" w:space="0" w:color="auto"/>
                <w:right w:val="none" w:sz="0" w:space="0" w:color="auto"/>
              </w:divBdr>
            </w:div>
            <w:div w:id="554120473">
              <w:marLeft w:val="0"/>
              <w:marRight w:val="0"/>
              <w:marTop w:val="0"/>
              <w:marBottom w:val="0"/>
              <w:divBdr>
                <w:top w:val="none" w:sz="0" w:space="0" w:color="auto"/>
                <w:left w:val="none" w:sz="0" w:space="0" w:color="auto"/>
                <w:bottom w:val="none" w:sz="0" w:space="0" w:color="auto"/>
                <w:right w:val="none" w:sz="0" w:space="0" w:color="auto"/>
              </w:divBdr>
            </w:div>
            <w:div w:id="506479014">
              <w:marLeft w:val="0"/>
              <w:marRight w:val="0"/>
              <w:marTop w:val="0"/>
              <w:marBottom w:val="0"/>
              <w:divBdr>
                <w:top w:val="none" w:sz="0" w:space="0" w:color="auto"/>
                <w:left w:val="none" w:sz="0" w:space="0" w:color="auto"/>
                <w:bottom w:val="none" w:sz="0" w:space="0" w:color="auto"/>
                <w:right w:val="none" w:sz="0" w:space="0" w:color="auto"/>
              </w:divBdr>
            </w:div>
            <w:div w:id="458456165">
              <w:marLeft w:val="0"/>
              <w:marRight w:val="0"/>
              <w:marTop w:val="0"/>
              <w:marBottom w:val="0"/>
              <w:divBdr>
                <w:top w:val="none" w:sz="0" w:space="0" w:color="auto"/>
                <w:left w:val="none" w:sz="0" w:space="0" w:color="auto"/>
                <w:bottom w:val="none" w:sz="0" w:space="0" w:color="auto"/>
                <w:right w:val="none" w:sz="0" w:space="0" w:color="auto"/>
              </w:divBdr>
            </w:div>
            <w:div w:id="1844080433">
              <w:marLeft w:val="0"/>
              <w:marRight w:val="0"/>
              <w:marTop w:val="0"/>
              <w:marBottom w:val="0"/>
              <w:divBdr>
                <w:top w:val="none" w:sz="0" w:space="0" w:color="auto"/>
                <w:left w:val="none" w:sz="0" w:space="0" w:color="auto"/>
                <w:bottom w:val="none" w:sz="0" w:space="0" w:color="auto"/>
                <w:right w:val="none" w:sz="0" w:space="0" w:color="auto"/>
              </w:divBdr>
            </w:div>
            <w:div w:id="1413620932">
              <w:marLeft w:val="0"/>
              <w:marRight w:val="0"/>
              <w:marTop w:val="0"/>
              <w:marBottom w:val="0"/>
              <w:divBdr>
                <w:top w:val="none" w:sz="0" w:space="0" w:color="auto"/>
                <w:left w:val="none" w:sz="0" w:space="0" w:color="auto"/>
                <w:bottom w:val="none" w:sz="0" w:space="0" w:color="auto"/>
                <w:right w:val="none" w:sz="0" w:space="0" w:color="auto"/>
              </w:divBdr>
            </w:div>
          </w:divsChild>
        </w:div>
        <w:div w:id="2138058250">
          <w:marLeft w:val="0"/>
          <w:marRight w:val="0"/>
          <w:marTop w:val="0"/>
          <w:marBottom w:val="0"/>
          <w:divBdr>
            <w:top w:val="none" w:sz="0" w:space="0" w:color="auto"/>
            <w:left w:val="none" w:sz="0" w:space="0" w:color="auto"/>
            <w:bottom w:val="none" w:sz="0" w:space="0" w:color="auto"/>
            <w:right w:val="none" w:sz="0" w:space="0" w:color="auto"/>
          </w:divBdr>
        </w:div>
        <w:div w:id="1514301506">
          <w:marLeft w:val="0"/>
          <w:marRight w:val="0"/>
          <w:marTop w:val="0"/>
          <w:marBottom w:val="0"/>
          <w:divBdr>
            <w:top w:val="none" w:sz="0" w:space="0" w:color="auto"/>
            <w:left w:val="none" w:sz="0" w:space="0" w:color="auto"/>
            <w:bottom w:val="none" w:sz="0" w:space="0" w:color="auto"/>
            <w:right w:val="none" w:sz="0" w:space="0" w:color="auto"/>
          </w:divBdr>
          <w:divsChild>
            <w:div w:id="154810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924107">
      <w:bodyDiv w:val="1"/>
      <w:marLeft w:val="0"/>
      <w:marRight w:val="0"/>
      <w:marTop w:val="0"/>
      <w:marBottom w:val="0"/>
      <w:divBdr>
        <w:top w:val="none" w:sz="0" w:space="0" w:color="auto"/>
        <w:left w:val="none" w:sz="0" w:space="0" w:color="auto"/>
        <w:bottom w:val="none" w:sz="0" w:space="0" w:color="auto"/>
        <w:right w:val="none" w:sz="0" w:space="0" w:color="auto"/>
      </w:divBdr>
      <w:divsChild>
        <w:div w:id="152645384">
          <w:marLeft w:val="0"/>
          <w:marRight w:val="0"/>
          <w:marTop w:val="0"/>
          <w:marBottom w:val="0"/>
          <w:divBdr>
            <w:top w:val="none" w:sz="0" w:space="0" w:color="auto"/>
            <w:left w:val="none" w:sz="0" w:space="0" w:color="auto"/>
            <w:bottom w:val="none" w:sz="0" w:space="0" w:color="auto"/>
            <w:right w:val="none" w:sz="0" w:space="0" w:color="auto"/>
          </w:divBdr>
        </w:div>
        <w:div w:id="1393235357">
          <w:marLeft w:val="0"/>
          <w:marRight w:val="0"/>
          <w:marTop w:val="0"/>
          <w:marBottom w:val="0"/>
          <w:divBdr>
            <w:top w:val="none" w:sz="0" w:space="0" w:color="auto"/>
            <w:left w:val="none" w:sz="0" w:space="0" w:color="auto"/>
            <w:bottom w:val="none" w:sz="0" w:space="0" w:color="auto"/>
            <w:right w:val="none" w:sz="0" w:space="0" w:color="auto"/>
          </w:divBdr>
        </w:div>
        <w:div w:id="1082416199">
          <w:marLeft w:val="0"/>
          <w:marRight w:val="0"/>
          <w:marTop w:val="0"/>
          <w:marBottom w:val="0"/>
          <w:divBdr>
            <w:top w:val="none" w:sz="0" w:space="0" w:color="auto"/>
            <w:left w:val="none" w:sz="0" w:space="0" w:color="auto"/>
            <w:bottom w:val="none" w:sz="0" w:space="0" w:color="auto"/>
            <w:right w:val="none" w:sz="0" w:space="0" w:color="auto"/>
          </w:divBdr>
        </w:div>
        <w:div w:id="632560274">
          <w:marLeft w:val="0"/>
          <w:marRight w:val="0"/>
          <w:marTop w:val="0"/>
          <w:marBottom w:val="0"/>
          <w:divBdr>
            <w:top w:val="none" w:sz="0" w:space="0" w:color="auto"/>
            <w:left w:val="none" w:sz="0" w:space="0" w:color="auto"/>
            <w:bottom w:val="none" w:sz="0" w:space="0" w:color="auto"/>
            <w:right w:val="none" w:sz="0" w:space="0" w:color="auto"/>
          </w:divBdr>
        </w:div>
        <w:div w:id="1812870404">
          <w:marLeft w:val="0"/>
          <w:marRight w:val="0"/>
          <w:marTop w:val="0"/>
          <w:marBottom w:val="0"/>
          <w:divBdr>
            <w:top w:val="none" w:sz="0" w:space="0" w:color="auto"/>
            <w:left w:val="none" w:sz="0" w:space="0" w:color="auto"/>
            <w:bottom w:val="none" w:sz="0" w:space="0" w:color="auto"/>
            <w:right w:val="none" w:sz="0" w:space="0" w:color="auto"/>
          </w:divBdr>
        </w:div>
        <w:div w:id="70080033">
          <w:marLeft w:val="0"/>
          <w:marRight w:val="0"/>
          <w:marTop w:val="0"/>
          <w:marBottom w:val="0"/>
          <w:divBdr>
            <w:top w:val="none" w:sz="0" w:space="0" w:color="auto"/>
            <w:left w:val="none" w:sz="0" w:space="0" w:color="auto"/>
            <w:bottom w:val="none" w:sz="0" w:space="0" w:color="auto"/>
            <w:right w:val="none" w:sz="0" w:space="0" w:color="auto"/>
          </w:divBdr>
        </w:div>
        <w:div w:id="1665425760">
          <w:marLeft w:val="0"/>
          <w:marRight w:val="0"/>
          <w:marTop w:val="0"/>
          <w:marBottom w:val="0"/>
          <w:divBdr>
            <w:top w:val="none" w:sz="0" w:space="0" w:color="auto"/>
            <w:left w:val="none" w:sz="0" w:space="0" w:color="auto"/>
            <w:bottom w:val="none" w:sz="0" w:space="0" w:color="auto"/>
            <w:right w:val="none" w:sz="0" w:space="0" w:color="auto"/>
          </w:divBdr>
        </w:div>
        <w:div w:id="1382556976">
          <w:marLeft w:val="0"/>
          <w:marRight w:val="0"/>
          <w:marTop w:val="0"/>
          <w:marBottom w:val="0"/>
          <w:divBdr>
            <w:top w:val="none" w:sz="0" w:space="0" w:color="auto"/>
            <w:left w:val="none" w:sz="0" w:space="0" w:color="auto"/>
            <w:bottom w:val="none" w:sz="0" w:space="0" w:color="auto"/>
            <w:right w:val="none" w:sz="0" w:space="0" w:color="auto"/>
          </w:divBdr>
        </w:div>
        <w:div w:id="709455744">
          <w:marLeft w:val="0"/>
          <w:marRight w:val="0"/>
          <w:marTop w:val="0"/>
          <w:marBottom w:val="0"/>
          <w:divBdr>
            <w:top w:val="none" w:sz="0" w:space="0" w:color="auto"/>
            <w:left w:val="none" w:sz="0" w:space="0" w:color="auto"/>
            <w:bottom w:val="none" w:sz="0" w:space="0" w:color="auto"/>
            <w:right w:val="none" w:sz="0" w:space="0" w:color="auto"/>
          </w:divBdr>
        </w:div>
        <w:div w:id="851797789">
          <w:marLeft w:val="0"/>
          <w:marRight w:val="0"/>
          <w:marTop w:val="0"/>
          <w:marBottom w:val="0"/>
          <w:divBdr>
            <w:top w:val="none" w:sz="0" w:space="0" w:color="auto"/>
            <w:left w:val="none" w:sz="0" w:space="0" w:color="auto"/>
            <w:bottom w:val="none" w:sz="0" w:space="0" w:color="auto"/>
            <w:right w:val="none" w:sz="0" w:space="0" w:color="auto"/>
          </w:divBdr>
        </w:div>
      </w:divsChild>
    </w:div>
    <w:div w:id="1736932882">
      <w:bodyDiv w:val="1"/>
      <w:marLeft w:val="0"/>
      <w:marRight w:val="0"/>
      <w:marTop w:val="0"/>
      <w:marBottom w:val="0"/>
      <w:divBdr>
        <w:top w:val="none" w:sz="0" w:space="0" w:color="auto"/>
        <w:left w:val="none" w:sz="0" w:space="0" w:color="auto"/>
        <w:bottom w:val="none" w:sz="0" w:space="0" w:color="auto"/>
        <w:right w:val="none" w:sz="0" w:space="0" w:color="auto"/>
      </w:divBdr>
    </w:div>
    <w:div w:id="1757480093">
      <w:bodyDiv w:val="1"/>
      <w:marLeft w:val="0"/>
      <w:marRight w:val="0"/>
      <w:marTop w:val="0"/>
      <w:marBottom w:val="0"/>
      <w:divBdr>
        <w:top w:val="none" w:sz="0" w:space="0" w:color="auto"/>
        <w:left w:val="none" w:sz="0" w:space="0" w:color="auto"/>
        <w:bottom w:val="none" w:sz="0" w:space="0" w:color="auto"/>
        <w:right w:val="none" w:sz="0" w:space="0" w:color="auto"/>
      </w:divBdr>
      <w:divsChild>
        <w:div w:id="868490218">
          <w:marLeft w:val="0"/>
          <w:marRight w:val="0"/>
          <w:marTop w:val="240"/>
          <w:marBottom w:val="240"/>
          <w:divBdr>
            <w:top w:val="none" w:sz="0" w:space="0" w:color="auto"/>
            <w:left w:val="none" w:sz="0" w:space="0" w:color="auto"/>
            <w:bottom w:val="none" w:sz="0" w:space="0" w:color="auto"/>
            <w:right w:val="none" w:sz="0" w:space="0" w:color="auto"/>
          </w:divBdr>
        </w:div>
      </w:divsChild>
    </w:div>
    <w:div w:id="1852404352">
      <w:bodyDiv w:val="1"/>
      <w:marLeft w:val="0"/>
      <w:marRight w:val="0"/>
      <w:marTop w:val="0"/>
      <w:marBottom w:val="0"/>
      <w:divBdr>
        <w:top w:val="none" w:sz="0" w:space="0" w:color="auto"/>
        <w:left w:val="none" w:sz="0" w:space="0" w:color="auto"/>
        <w:bottom w:val="none" w:sz="0" w:space="0" w:color="auto"/>
        <w:right w:val="none" w:sz="0" w:space="0" w:color="auto"/>
      </w:divBdr>
    </w:div>
    <w:div w:id="1895851436">
      <w:bodyDiv w:val="1"/>
      <w:marLeft w:val="0"/>
      <w:marRight w:val="0"/>
      <w:marTop w:val="0"/>
      <w:marBottom w:val="0"/>
      <w:divBdr>
        <w:top w:val="none" w:sz="0" w:space="0" w:color="auto"/>
        <w:left w:val="none" w:sz="0" w:space="0" w:color="auto"/>
        <w:bottom w:val="none" w:sz="0" w:space="0" w:color="auto"/>
        <w:right w:val="none" w:sz="0" w:space="0" w:color="auto"/>
      </w:divBdr>
    </w:div>
    <w:div w:id="1930700206">
      <w:bodyDiv w:val="1"/>
      <w:marLeft w:val="0"/>
      <w:marRight w:val="0"/>
      <w:marTop w:val="0"/>
      <w:marBottom w:val="0"/>
      <w:divBdr>
        <w:top w:val="none" w:sz="0" w:space="0" w:color="auto"/>
        <w:left w:val="none" w:sz="0" w:space="0" w:color="auto"/>
        <w:bottom w:val="none" w:sz="0" w:space="0" w:color="auto"/>
        <w:right w:val="none" w:sz="0" w:space="0" w:color="auto"/>
      </w:divBdr>
    </w:div>
    <w:div w:id="2103330343">
      <w:bodyDiv w:val="1"/>
      <w:marLeft w:val="0"/>
      <w:marRight w:val="0"/>
      <w:marTop w:val="0"/>
      <w:marBottom w:val="0"/>
      <w:divBdr>
        <w:top w:val="none" w:sz="0" w:space="0" w:color="auto"/>
        <w:left w:val="none" w:sz="0" w:space="0" w:color="auto"/>
        <w:bottom w:val="none" w:sz="0" w:space="0" w:color="auto"/>
        <w:right w:val="none" w:sz="0" w:space="0" w:color="auto"/>
      </w:divBdr>
    </w:div>
    <w:div w:id="212692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glossaryDocument" Target="glossary/document.xml"/><Relationship Id="rId21" Type="http://schemas.openxmlformats.org/officeDocument/2006/relationships/image" Target="media/image13.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knowledge.exlibrisgroup.com/Alma/Product_Documentation/010Alma_Online_Help_(English)/020Acquisitions/030Acquisitions_Infrastructure/050Alma_AI_Assistant_%E2%80%93_Acquisitions_Funds_and_Ledgers" TargetMode="External"/><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hyperlink" Target="https://knowledge.exlibrisgroup.com/Alma/Release_Notes/2026/Alma_2026_Release_Notes?mon=202602BASE" TargetMode="Externa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F140EDFA42749DCA90E4D7A91410D16"/>
        <w:category>
          <w:name w:val="Général"/>
          <w:gallery w:val="placeholder"/>
        </w:category>
        <w:types>
          <w:type w:val="bbPlcHdr"/>
        </w:types>
        <w:behaviors>
          <w:behavior w:val="content"/>
        </w:behaviors>
        <w:guid w:val="{04CA7C54-56E8-423A-BD2E-5E39C7B3D838}"/>
      </w:docPartPr>
      <w:docPartBody>
        <w:p w:rsidR="006E63FF" w:rsidRDefault="006E63FF" w:rsidP="006E63FF">
          <w:pPr>
            <w:pStyle w:val="1F140EDFA42749DCA90E4D7A91410D16"/>
          </w:pPr>
          <w:r>
            <w:rPr>
              <w:color w:val="156082" w:themeColor="accent1"/>
              <w:sz w:val="20"/>
              <w:szCs w:val="20"/>
            </w:rPr>
            <w:t>[Titre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tantia">
    <w:panose1 w:val="02030602050306030303"/>
    <w:charset w:val="00"/>
    <w:family w:val="roman"/>
    <w:pitch w:val="variable"/>
    <w:sig w:usb0="A00002EF" w:usb1="4000204B"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E63FF"/>
    <w:rsid w:val="00040011"/>
    <w:rsid w:val="000474F6"/>
    <w:rsid w:val="00063C88"/>
    <w:rsid w:val="000710C9"/>
    <w:rsid w:val="000C66EF"/>
    <w:rsid w:val="000E492C"/>
    <w:rsid w:val="00133AD3"/>
    <w:rsid w:val="001D3C6A"/>
    <w:rsid w:val="001D43AB"/>
    <w:rsid w:val="00201C6F"/>
    <w:rsid w:val="0020716B"/>
    <w:rsid w:val="00253EAA"/>
    <w:rsid w:val="00285A07"/>
    <w:rsid w:val="0030047C"/>
    <w:rsid w:val="003908BB"/>
    <w:rsid w:val="003942C8"/>
    <w:rsid w:val="003C51E5"/>
    <w:rsid w:val="003E48B5"/>
    <w:rsid w:val="00496622"/>
    <w:rsid w:val="004C74BE"/>
    <w:rsid w:val="0051100B"/>
    <w:rsid w:val="00601372"/>
    <w:rsid w:val="0063191E"/>
    <w:rsid w:val="006378F0"/>
    <w:rsid w:val="00637C00"/>
    <w:rsid w:val="006816E7"/>
    <w:rsid w:val="006D448B"/>
    <w:rsid w:val="006E63FF"/>
    <w:rsid w:val="006E761A"/>
    <w:rsid w:val="008111DA"/>
    <w:rsid w:val="00833208"/>
    <w:rsid w:val="00846752"/>
    <w:rsid w:val="0086107A"/>
    <w:rsid w:val="008F5EF0"/>
    <w:rsid w:val="009B626C"/>
    <w:rsid w:val="00A67A04"/>
    <w:rsid w:val="00AB00C3"/>
    <w:rsid w:val="00B20AE5"/>
    <w:rsid w:val="00B507E2"/>
    <w:rsid w:val="00B955F0"/>
    <w:rsid w:val="00BB72D3"/>
    <w:rsid w:val="00BC09D9"/>
    <w:rsid w:val="00C66D07"/>
    <w:rsid w:val="00C6774F"/>
    <w:rsid w:val="00CE5BED"/>
    <w:rsid w:val="00DD50BF"/>
    <w:rsid w:val="00E135C2"/>
    <w:rsid w:val="00E22BFD"/>
    <w:rsid w:val="00E32E7A"/>
    <w:rsid w:val="00E46A1E"/>
    <w:rsid w:val="00EC448C"/>
    <w:rsid w:val="00ED703A"/>
    <w:rsid w:val="00F04042"/>
    <w:rsid w:val="00F45F05"/>
    <w:rsid w:val="00F506D6"/>
    <w:rsid w:val="00F85C03"/>
    <w:rsid w:val="00FF683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F140EDFA42749DCA90E4D7A91410D16">
    <w:name w:val="1F140EDFA42749DCA90E4D7A91410D16"/>
    <w:rsid w:val="006E63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53D217-CB34-4746-ADD9-78D267EB9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13</Pages>
  <Words>2152</Words>
  <Characters>11842</Characters>
  <Application>Microsoft Office Word</Application>
  <DocSecurity>0</DocSecurity>
  <Lines>98</Lines>
  <Paragraphs>27</Paragraphs>
  <ScaleCrop>false</ScaleCrop>
  <HeadingPairs>
    <vt:vector size="2" baseType="variant">
      <vt:variant>
        <vt:lpstr>Titre</vt:lpstr>
      </vt:variant>
      <vt:variant>
        <vt:i4>1</vt:i4>
      </vt:variant>
    </vt:vector>
  </HeadingPairs>
  <TitlesOfParts>
    <vt:vector size="1" baseType="lpstr">
      <vt:lpstr>Note de version Alma – février 2026</vt:lpstr>
    </vt:vector>
  </TitlesOfParts>
  <Company>Microsoft</Company>
  <LinksUpToDate>false</LinksUpToDate>
  <CharactersWithSpaces>13967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 de version Alma – février 2026</dc:title>
  <dc:subject/>
  <dc:creator>Loïc Ducasse</dc:creator>
  <cp:keywords/>
  <dc:description/>
  <cp:lastModifiedBy>Severine DABERNAT</cp:lastModifiedBy>
  <cp:revision>5</cp:revision>
  <dcterms:created xsi:type="dcterms:W3CDTF">2026-01-30T13:57:00Z</dcterms:created>
  <dcterms:modified xsi:type="dcterms:W3CDTF">2026-01-30T15:00:00Z</dcterms:modified>
</cp:coreProperties>
</file>