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7E32A" w14:textId="23B5E060" w:rsidR="00D50587" w:rsidRDefault="00117E9B" w:rsidP="004E38A2">
      <w:pPr>
        <w:pStyle w:val="Citationintense"/>
        <w:rPr>
          <w:rStyle w:val="Accentuationlgre"/>
          <w:b/>
          <w:sz w:val="56"/>
        </w:rPr>
      </w:pPr>
      <w:bookmarkStart w:id="0" w:name="_Hlk37953237"/>
      <w:r>
        <w:rPr>
          <w:rStyle w:val="Accentuationlgre"/>
          <w:b/>
          <w:sz w:val="56"/>
        </w:rPr>
        <w:t>Note de version Alma –</w:t>
      </w:r>
    </w:p>
    <w:p w14:paraId="08EA3FC0" w14:textId="2EA5BC12" w:rsidR="004B003B" w:rsidRPr="00C23A11" w:rsidRDefault="00542210" w:rsidP="004E38A2">
      <w:pPr>
        <w:pStyle w:val="Citationintense"/>
        <w:rPr>
          <w:b/>
          <w:i w:val="0"/>
          <w:iCs w:val="0"/>
          <w:color w:val="404040" w:themeColor="text1" w:themeTint="BF"/>
          <w:sz w:val="56"/>
        </w:rPr>
      </w:pPr>
      <w:r>
        <w:rPr>
          <w:rStyle w:val="Accentuationlgre"/>
          <w:b/>
          <w:sz w:val="56"/>
        </w:rPr>
        <w:t>Août</w:t>
      </w:r>
      <w:r w:rsidR="00B30A1D">
        <w:rPr>
          <w:rStyle w:val="Accentuationlgre"/>
          <w:b/>
          <w:sz w:val="56"/>
        </w:rPr>
        <w:t xml:space="preserve"> 2025</w:t>
      </w:r>
    </w:p>
    <w:p w14:paraId="2829D917" w14:textId="60555D5F" w:rsidR="00D065E8" w:rsidRDefault="009868D5" w:rsidP="000F5771">
      <w:pPr>
        <w:jc w:val="both"/>
      </w:pPr>
      <w:r w:rsidRPr="00270474">
        <w:rPr>
          <w:rFonts w:ascii="Helvetica" w:hAnsi="Helvetica" w:cs="Helvetica"/>
          <w:sz w:val="16"/>
          <w:szCs w:val="16"/>
        </w:rPr>
        <w:t>Source :</w:t>
      </w:r>
      <w:bookmarkStart w:id="1" w:name="_Hlk37951315"/>
      <w:r w:rsidR="00A23B75">
        <w:rPr>
          <w:rFonts w:ascii="Helvetica" w:hAnsi="Helvetica" w:cs="Helvetica"/>
          <w:sz w:val="16"/>
          <w:szCs w:val="16"/>
        </w:rPr>
        <w:t xml:space="preserve"> </w:t>
      </w:r>
      <w:hyperlink r:id="rId8" w:history="1">
        <w:r w:rsidR="00542210" w:rsidRPr="00EA375B">
          <w:rPr>
            <w:rStyle w:val="Lienhypertexte"/>
          </w:rPr>
          <w:t>https://knowledge.exlibrisgroup.com/Alma/Release_Notes/2025/Alma_2025_Release_Notes?mon=202508BASE</w:t>
        </w:r>
      </w:hyperlink>
    </w:p>
    <w:sdt>
      <w:sdtPr>
        <w:rPr>
          <w:rFonts w:asciiTheme="minorHAnsi" w:eastAsiaTheme="minorHAnsi" w:hAnsiTheme="minorHAnsi" w:cstheme="minorBidi"/>
          <w:color w:val="auto"/>
          <w:sz w:val="22"/>
          <w:szCs w:val="22"/>
          <w:lang w:eastAsia="en-US"/>
        </w:rPr>
        <w:id w:val="2145158372"/>
        <w:docPartObj>
          <w:docPartGallery w:val="Table of Contents"/>
          <w:docPartUnique/>
        </w:docPartObj>
      </w:sdtPr>
      <w:sdtEndPr>
        <w:rPr>
          <w:b/>
          <w:bCs/>
        </w:rPr>
      </w:sdtEndPr>
      <w:sdtContent>
        <w:p w14:paraId="44AA6719" w14:textId="414645C0" w:rsidR="001F6250" w:rsidRDefault="001F6250" w:rsidP="000F5771">
          <w:pPr>
            <w:pStyle w:val="En-ttedetabledesmatires"/>
            <w:jc w:val="both"/>
          </w:pPr>
          <w:r>
            <w:t>Table des matières</w:t>
          </w:r>
        </w:p>
        <w:p w14:paraId="02C459F7" w14:textId="2156164A" w:rsidR="00A723C1" w:rsidRDefault="001F6250">
          <w:pPr>
            <w:pStyle w:val="TM1"/>
            <w:tabs>
              <w:tab w:val="right" w:leader="dot" w:pos="9062"/>
            </w:tabs>
            <w:rPr>
              <w:rFonts w:eastAsiaTheme="minorEastAsia"/>
              <w:noProof/>
              <w:kern w:val="2"/>
              <w:sz w:val="24"/>
              <w:szCs w:val="24"/>
              <w:lang w:eastAsia="fr-FR"/>
              <w14:ligatures w14:val="standardContextual"/>
            </w:rPr>
          </w:pPr>
          <w:r>
            <w:fldChar w:fldCharType="begin"/>
          </w:r>
          <w:r>
            <w:instrText xml:space="preserve"> TOC \o "1-3" \h \z \u </w:instrText>
          </w:r>
          <w:r>
            <w:fldChar w:fldCharType="separate"/>
          </w:r>
          <w:hyperlink w:anchor="_Toc204080589" w:history="1">
            <w:r w:rsidR="00A723C1" w:rsidRPr="004921CD">
              <w:rPr>
                <w:rStyle w:val="Lienhypertexte"/>
                <w:noProof/>
              </w:rPr>
              <w:t>Administration</w:t>
            </w:r>
            <w:r w:rsidR="00A723C1">
              <w:rPr>
                <w:noProof/>
                <w:webHidden/>
              </w:rPr>
              <w:tab/>
            </w:r>
            <w:r w:rsidR="00A723C1">
              <w:rPr>
                <w:noProof/>
                <w:webHidden/>
              </w:rPr>
              <w:fldChar w:fldCharType="begin"/>
            </w:r>
            <w:r w:rsidR="00A723C1">
              <w:rPr>
                <w:noProof/>
                <w:webHidden/>
              </w:rPr>
              <w:instrText xml:space="preserve"> PAGEREF _Toc204080589 \h </w:instrText>
            </w:r>
            <w:r w:rsidR="00A723C1">
              <w:rPr>
                <w:noProof/>
                <w:webHidden/>
              </w:rPr>
            </w:r>
            <w:r w:rsidR="00A723C1">
              <w:rPr>
                <w:noProof/>
                <w:webHidden/>
              </w:rPr>
              <w:fldChar w:fldCharType="separate"/>
            </w:r>
            <w:r w:rsidR="00A723C1">
              <w:rPr>
                <w:noProof/>
                <w:webHidden/>
              </w:rPr>
              <w:t>2</w:t>
            </w:r>
            <w:r w:rsidR="00A723C1">
              <w:rPr>
                <w:noProof/>
                <w:webHidden/>
              </w:rPr>
              <w:fldChar w:fldCharType="end"/>
            </w:r>
          </w:hyperlink>
        </w:p>
        <w:p w14:paraId="41BBFCEC" w14:textId="23DA51B1" w:rsidR="00A723C1" w:rsidRDefault="00A723C1">
          <w:pPr>
            <w:pStyle w:val="TM2"/>
            <w:tabs>
              <w:tab w:val="right" w:leader="dot" w:pos="9062"/>
            </w:tabs>
            <w:rPr>
              <w:rFonts w:eastAsiaTheme="minorEastAsia"/>
              <w:noProof/>
              <w:kern w:val="2"/>
              <w:sz w:val="24"/>
              <w:szCs w:val="24"/>
              <w:lang w:eastAsia="fr-FR"/>
              <w14:ligatures w14:val="standardContextual"/>
            </w:rPr>
          </w:pPr>
          <w:hyperlink w:anchor="_Toc204080590" w:history="1">
            <w:r w:rsidRPr="004921CD">
              <w:rPr>
                <w:rStyle w:val="Lienhypertexte"/>
                <w:noProof/>
              </w:rPr>
              <w:t>Assistant du centre de connaissance Alma</w:t>
            </w:r>
            <w:r>
              <w:rPr>
                <w:noProof/>
                <w:webHidden/>
              </w:rPr>
              <w:tab/>
            </w:r>
            <w:r>
              <w:rPr>
                <w:noProof/>
                <w:webHidden/>
              </w:rPr>
              <w:fldChar w:fldCharType="begin"/>
            </w:r>
            <w:r>
              <w:rPr>
                <w:noProof/>
                <w:webHidden/>
              </w:rPr>
              <w:instrText xml:space="preserve"> PAGEREF _Toc204080590 \h </w:instrText>
            </w:r>
            <w:r>
              <w:rPr>
                <w:noProof/>
                <w:webHidden/>
              </w:rPr>
            </w:r>
            <w:r>
              <w:rPr>
                <w:noProof/>
                <w:webHidden/>
              </w:rPr>
              <w:fldChar w:fldCharType="separate"/>
            </w:r>
            <w:r>
              <w:rPr>
                <w:noProof/>
                <w:webHidden/>
              </w:rPr>
              <w:t>2</w:t>
            </w:r>
            <w:r>
              <w:rPr>
                <w:noProof/>
                <w:webHidden/>
              </w:rPr>
              <w:fldChar w:fldCharType="end"/>
            </w:r>
          </w:hyperlink>
        </w:p>
        <w:p w14:paraId="63E2B94F" w14:textId="1391B2DB" w:rsidR="00A723C1" w:rsidRDefault="00A723C1">
          <w:pPr>
            <w:pStyle w:val="TM2"/>
            <w:tabs>
              <w:tab w:val="right" w:leader="dot" w:pos="9062"/>
            </w:tabs>
            <w:rPr>
              <w:rFonts w:eastAsiaTheme="minorEastAsia"/>
              <w:noProof/>
              <w:kern w:val="2"/>
              <w:sz w:val="24"/>
              <w:szCs w:val="24"/>
              <w:lang w:eastAsia="fr-FR"/>
              <w14:ligatures w14:val="standardContextual"/>
            </w:rPr>
          </w:pPr>
          <w:hyperlink w:anchor="_Toc204080591" w:history="1">
            <w:r w:rsidRPr="004921CD">
              <w:rPr>
                <w:rStyle w:val="Lienhypertexte"/>
                <w:noProof/>
              </w:rPr>
              <w:t>Créer un nouveau jeu de résultats à partir d’un jeu déjà existant</w:t>
            </w:r>
            <w:r>
              <w:rPr>
                <w:noProof/>
                <w:webHidden/>
              </w:rPr>
              <w:tab/>
            </w:r>
            <w:r>
              <w:rPr>
                <w:noProof/>
                <w:webHidden/>
              </w:rPr>
              <w:fldChar w:fldCharType="begin"/>
            </w:r>
            <w:r>
              <w:rPr>
                <w:noProof/>
                <w:webHidden/>
              </w:rPr>
              <w:instrText xml:space="preserve"> PAGEREF _Toc204080591 \h </w:instrText>
            </w:r>
            <w:r>
              <w:rPr>
                <w:noProof/>
                <w:webHidden/>
              </w:rPr>
            </w:r>
            <w:r>
              <w:rPr>
                <w:noProof/>
                <w:webHidden/>
              </w:rPr>
              <w:fldChar w:fldCharType="separate"/>
            </w:r>
            <w:r>
              <w:rPr>
                <w:noProof/>
                <w:webHidden/>
              </w:rPr>
              <w:t>2</w:t>
            </w:r>
            <w:r>
              <w:rPr>
                <w:noProof/>
                <w:webHidden/>
              </w:rPr>
              <w:fldChar w:fldCharType="end"/>
            </w:r>
          </w:hyperlink>
        </w:p>
        <w:p w14:paraId="0BEBF8CC" w14:textId="7B65D86F" w:rsidR="00A723C1" w:rsidRDefault="00A723C1">
          <w:pPr>
            <w:pStyle w:val="TM1"/>
            <w:tabs>
              <w:tab w:val="right" w:leader="dot" w:pos="9062"/>
            </w:tabs>
            <w:rPr>
              <w:rFonts w:eastAsiaTheme="minorEastAsia"/>
              <w:noProof/>
              <w:kern w:val="2"/>
              <w:sz w:val="24"/>
              <w:szCs w:val="24"/>
              <w:lang w:eastAsia="fr-FR"/>
              <w14:ligatures w14:val="standardContextual"/>
            </w:rPr>
          </w:pPr>
          <w:hyperlink w:anchor="_Toc204080592" w:history="1">
            <w:r w:rsidRPr="004921CD">
              <w:rPr>
                <w:rStyle w:val="Lienhypertexte"/>
                <w:noProof/>
              </w:rPr>
              <w:t>Acquisitions</w:t>
            </w:r>
            <w:r>
              <w:rPr>
                <w:noProof/>
                <w:webHidden/>
              </w:rPr>
              <w:tab/>
            </w:r>
            <w:r>
              <w:rPr>
                <w:noProof/>
                <w:webHidden/>
              </w:rPr>
              <w:fldChar w:fldCharType="begin"/>
            </w:r>
            <w:r>
              <w:rPr>
                <w:noProof/>
                <w:webHidden/>
              </w:rPr>
              <w:instrText xml:space="preserve"> PAGEREF _Toc204080592 \h </w:instrText>
            </w:r>
            <w:r>
              <w:rPr>
                <w:noProof/>
                <w:webHidden/>
              </w:rPr>
            </w:r>
            <w:r>
              <w:rPr>
                <w:noProof/>
                <w:webHidden/>
              </w:rPr>
              <w:fldChar w:fldCharType="separate"/>
            </w:r>
            <w:r>
              <w:rPr>
                <w:noProof/>
                <w:webHidden/>
              </w:rPr>
              <w:t>4</w:t>
            </w:r>
            <w:r>
              <w:rPr>
                <w:noProof/>
                <w:webHidden/>
              </w:rPr>
              <w:fldChar w:fldCharType="end"/>
            </w:r>
          </w:hyperlink>
        </w:p>
        <w:p w14:paraId="76B46F91" w14:textId="156E09A8" w:rsidR="00A723C1" w:rsidRDefault="00A723C1">
          <w:pPr>
            <w:pStyle w:val="TM2"/>
            <w:tabs>
              <w:tab w:val="right" w:leader="dot" w:pos="9062"/>
            </w:tabs>
            <w:rPr>
              <w:rFonts w:eastAsiaTheme="minorEastAsia"/>
              <w:noProof/>
              <w:kern w:val="2"/>
              <w:sz w:val="24"/>
              <w:szCs w:val="24"/>
              <w:lang w:eastAsia="fr-FR"/>
              <w14:ligatures w14:val="standardContextual"/>
            </w:rPr>
          </w:pPr>
          <w:hyperlink w:anchor="_Toc204080593" w:history="1">
            <w:r w:rsidRPr="004921CD">
              <w:rPr>
                <w:rStyle w:val="Lienhypertexte"/>
                <w:rFonts w:eastAsia="Times New Roman"/>
                <w:noProof/>
                <w:lang w:eastAsia="fr-FR"/>
              </w:rPr>
              <w:t>Amélioration et personnalisation de la page de résultats Ligne de commande</w:t>
            </w:r>
            <w:r>
              <w:rPr>
                <w:noProof/>
                <w:webHidden/>
              </w:rPr>
              <w:tab/>
            </w:r>
            <w:r>
              <w:rPr>
                <w:noProof/>
                <w:webHidden/>
              </w:rPr>
              <w:fldChar w:fldCharType="begin"/>
            </w:r>
            <w:r>
              <w:rPr>
                <w:noProof/>
                <w:webHidden/>
              </w:rPr>
              <w:instrText xml:space="preserve"> PAGEREF _Toc204080593 \h </w:instrText>
            </w:r>
            <w:r>
              <w:rPr>
                <w:noProof/>
                <w:webHidden/>
              </w:rPr>
            </w:r>
            <w:r>
              <w:rPr>
                <w:noProof/>
                <w:webHidden/>
              </w:rPr>
              <w:fldChar w:fldCharType="separate"/>
            </w:r>
            <w:r>
              <w:rPr>
                <w:noProof/>
                <w:webHidden/>
              </w:rPr>
              <w:t>4</w:t>
            </w:r>
            <w:r>
              <w:rPr>
                <w:noProof/>
                <w:webHidden/>
              </w:rPr>
              <w:fldChar w:fldCharType="end"/>
            </w:r>
          </w:hyperlink>
        </w:p>
        <w:p w14:paraId="0328F621" w14:textId="5F495118" w:rsidR="00A723C1" w:rsidRDefault="00A723C1">
          <w:pPr>
            <w:pStyle w:val="TM2"/>
            <w:tabs>
              <w:tab w:val="right" w:leader="dot" w:pos="9062"/>
            </w:tabs>
            <w:rPr>
              <w:rFonts w:eastAsiaTheme="minorEastAsia"/>
              <w:noProof/>
              <w:kern w:val="2"/>
              <w:sz w:val="24"/>
              <w:szCs w:val="24"/>
              <w:lang w:eastAsia="fr-FR"/>
              <w14:ligatures w14:val="standardContextual"/>
            </w:rPr>
          </w:pPr>
          <w:hyperlink w:anchor="_Toc204080594" w:history="1">
            <w:r w:rsidRPr="004921CD">
              <w:rPr>
                <w:rStyle w:val="Lienhypertexte"/>
                <w:rFonts w:eastAsia="Times New Roman"/>
                <w:noProof/>
                <w:lang w:eastAsia="fr-FR"/>
              </w:rPr>
              <w:t>Recherche avancée</w:t>
            </w:r>
            <w:r>
              <w:rPr>
                <w:noProof/>
                <w:webHidden/>
              </w:rPr>
              <w:tab/>
            </w:r>
            <w:r>
              <w:rPr>
                <w:noProof/>
                <w:webHidden/>
              </w:rPr>
              <w:fldChar w:fldCharType="begin"/>
            </w:r>
            <w:r>
              <w:rPr>
                <w:noProof/>
                <w:webHidden/>
              </w:rPr>
              <w:instrText xml:space="preserve"> PAGEREF _Toc204080594 \h </w:instrText>
            </w:r>
            <w:r>
              <w:rPr>
                <w:noProof/>
                <w:webHidden/>
              </w:rPr>
            </w:r>
            <w:r>
              <w:rPr>
                <w:noProof/>
                <w:webHidden/>
              </w:rPr>
              <w:fldChar w:fldCharType="separate"/>
            </w:r>
            <w:r>
              <w:rPr>
                <w:noProof/>
                <w:webHidden/>
              </w:rPr>
              <w:t>6</w:t>
            </w:r>
            <w:r>
              <w:rPr>
                <w:noProof/>
                <w:webHidden/>
              </w:rPr>
              <w:fldChar w:fldCharType="end"/>
            </w:r>
          </w:hyperlink>
        </w:p>
        <w:p w14:paraId="55770B8E" w14:textId="436D8B37" w:rsidR="00A723C1" w:rsidRDefault="00A723C1">
          <w:pPr>
            <w:pStyle w:val="TM1"/>
            <w:tabs>
              <w:tab w:val="right" w:leader="dot" w:pos="9062"/>
            </w:tabs>
            <w:rPr>
              <w:rFonts w:eastAsiaTheme="minorEastAsia"/>
              <w:noProof/>
              <w:kern w:val="2"/>
              <w:sz w:val="24"/>
              <w:szCs w:val="24"/>
              <w:lang w:eastAsia="fr-FR"/>
              <w14:ligatures w14:val="standardContextual"/>
            </w:rPr>
          </w:pPr>
          <w:hyperlink w:anchor="_Toc204080595" w:history="1">
            <w:r w:rsidRPr="004921CD">
              <w:rPr>
                <w:rStyle w:val="Lienhypertexte"/>
                <w:noProof/>
              </w:rPr>
              <w:t>Circulation</w:t>
            </w:r>
            <w:r>
              <w:rPr>
                <w:noProof/>
                <w:webHidden/>
              </w:rPr>
              <w:tab/>
            </w:r>
            <w:r>
              <w:rPr>
                <w:noProof/>
                <w:webHidden/>
              </w:rPr>
              <w:fldChar w:fldCharType="begin"/>
            </w:r>
            <w:r>
              <w:rPr>
                <w:noProof/>
                <w:webHidden/>
              </w:rPr>
              <w:instrText xml:space="preserve"> PAGEREF _Toc204080595 \h </w:instrText>
            </w:r>
            <w:r>
              <w:rPr>
                <w:noProof/>
                <w:webHidden/>
              </w:rPr>
            </w:r>
            <w:r>
              <w:rPr>
                <w:noProof/>
                <w:webHidden/>
              </w:rPr>
              <w:fldChar w:fldCharType="separate"/>
            </w:r>
            <w:r>
              <w:rPr>
                <w:noProof/>
                <w:webHidden/>
              </w:rPr>
              <w:t>6</w:t>
            </w:r>
            <w:r>
              <w:rPr>
                <w:noProof/>
                <w:webHidden/>
              </w:rPr>
              <w:fldChar w:fldCharType="end"/>
            </w:r>
          </w:hyperlink>
        </w:p>
        <w:p w14:paraId="53032FF0" w14:textId="16430619" w:rsidR="00A723C1" w:rsidRDefault="00A723C1">
          <w:pPr>
            <w:pStyle w:val="TM2"/>
            <w:tabs>
              <w:tab w:val="right" w:leader="dot" w:pos="9062"/>
            </w:tabs>
            <w:rPr>
              <w:rFonts w:eastAsiaTheme="minorEastAsia"/>
              <w:noProof/>
              <w:kern w:val="2"/>
              <w:sz w:val="24"/>
              <w:szCs w:val="24"/>
              <w:lang w:eastAsia="fr-FR"/>
              <w14:ligatures w14:val="standardContextual"/>
            </w:rPr>
          </w:pPr>
          <w:hyperlink w:anchor="_Toc204080596" w:history="1">
            <w:r w:rsidRPr="004921CD">
              <w:rPr>
                <w:rStyle w:val="Lienhypertexte"/>
                <w:noProof/>
              </w:rPr>
              <w:t>Délai de grâce et jour de fermeture des bibliothèques</w:t>
            </w:r>
            <w:r>
              <w:rPr>
                <w:noProof/>
                <w:webHidden/>
              </w:rPr>
              <w:tab/>
            </w:r>
            <w:r>
              <w:rPr>
                <w:noProof/>
                <w:webHidden/>
              </w:rPr>
              <w:fldChar w:fldCharType="begin"/>
            </w:r>
            <w:r>
              <w:rPr>
                <w:noProof/>
                <w:webHidden/>
              </w:rPr>
              <w:instrText xml:space="preserve"> PAGEREF _Toc204080596 \h </w:instrText>
            </w:r>
            <w:r>
              <w:rPr>
                <w:noProof/>
                <w:webHidden/>
              </w:rPr>
            </w:r>
            <w:r>
              <w:rPr>
                <w:noProof/>
                <w:webHidden/>
              </w:rPr>
              <w:fldChar w:fldCharType="separate"/>
            </w:r>
            <w:r>
              <w:rPr>
                <w:noProof/>
                <w:webHidden/>
              </w:rPr>
              <w:t>6</w:t>
            </w:r>
            <w:r>
              <w:rPr>
                <w:noProof/>
                <w:webHidden/>
              </w:rPr>
              <w:fldChar w:fldCharType="end"/>
            </w:r>
          </w:hyperlink>
        </w:p>
        <w:p w14:paraId="3C52E381" w14:textId="512F3E75" w:rsidR="00A723C1" w:rsidRDefault="00A723C1">
          <w:pPr>
            <w:pStyle w:val="TM1"/>
            <w:tabs>
              <w:tab w:val="right" w:leader="dot" w:pos="9062"/>
            </w:tabs>
            <w:rPr>
              <w:rFonts w:eastAsiaTheme="minorEastAsia"/>
              <w:noProof/>
              <w:kern w:val="2"/>
              <w:sz w:val="24"/>
              <w:szCs w:val="24"/>
              <w:lang w:eastAsia="fr-FR"/>
              <w14:ligatures w14:val="standardContextual"/>
            </w:rPr>
          </w:pPr>
          <w:hyperlink w:anchor="_Toc204080597" w:history="1">
            <w:r w:rsidRPr="004921CD">
              <w:rPr>
                <w:rStyle w:val="Lienhypertexte"/>
                <w:noProof/>
              </w:rPr>
              <w:t>Gestion des données</w:t>
            </w:r>
            <w:r>
              <w:rPr>
                <w:noProof/>
                <w:webHidden/>
              </w:rPr>
              <w:tab/>
            </w:r>
            <w:r>
              <w:rPr>
                <w:noProof/>
                <w:webHidden/>
              </w:rPr>
              <w:fldChar w:fldCharType="begin"/>
            </w:r>
            <w:r>
              <w:rPr>
                <w:noProof/>
                <w:webHidden/>
              </w:rPr>
              <w:instrText xml:space="preserve"> PAGEREF _Toc204080597 \h </w:instrText>
            </w:r>
            <w:r>
              <w:rPr>
                <w:noProof/>
                <w:webHidden/>
              </w:rPr>
            </w:r>
            <w:r>
              <w:rPr>
                <w:noProof/>
                <w:webHidden/>
              </w:rPr>
              <w:fldChar w:fldCharType="separate"/>
            </w:r>
            <w:r>
              <w:rPr>
                <w:noProof/>
                <w:webHidden/>
              </w:rPr>
              <w:t>6</w:t>
            </w:r>
            <w:r>
              <w:rPr>
                <w:noProof/>
                <w:webHidden/>
              </w:rPr>
              <w:fldChar w:fldCharType="end"/>
            </w:r>
          </w:hyperlink>
        </w:p>
        <w:p w14:paraId="52EE931F" w14:textId="58ACE838" w:rsidR="00A723C1" w:rsidRDefault="00A723C1">
          <w:pPr>
            <w:pStyle w:val="TM2"/>
            <w:tabs>
              <w:tab w:val="right" w:leader="dot" w:pos="9062"/>
            </w:tabs>
            <w:rPr>
              <w:rFonts w:eastAsiaTheme="minorEastAsia"/>
              <w:noProof/>
              <w:kern w:val="2"/>
              <w:sz w:val="24"/>
              <w:szCs w:val="24"/>
              <w:lang w:eastAsia="fr-FR"/>
              <w14:ligatures w14:val="standardContextual"/>
            </w:rPr>
          </w:pPr>
          <w:hyperlink w:anchor="_Toc204080598" w:history="1">
            <w:r w:rsidRPr="004921CD">
              <w:rPr>
                <w:rStyle w:val="Lienhypertexte"/>
                <w:noProof/>
              </w:rPr>
              <w:t>Accéder aux exemplaires depuis l’éditeur de métadonnées</w:t>
            </w:r>
            <w:r>
              <w:rPr>
                <w:noProof/>
                <w:webHidden/>
              </w:rPr>
              <w:tab/>
            </w:r>
            <w:r>
              <w:rPr>
                <w:noProof/>
                <w:webHidden/>
              </w:rPr>
              <w:fldChar w:fldCharType="begin"/>
            </w:r>
            <w:r>
              <w:rPr>
                <w:noProof/>
                <w:webHidden/>
              </w:rPr>
              <w:instrText xml:space="preserve"> PAGEREF _Toc204080598 \h </w:instrText>
            </w:r>
            <w:r>
              <w:rPr>
                <w:noProof/>
                <w:webHidden/>
              </w:rPr>
            </w:r>
            <w:r>
              <w:rPr>
                <w:noProof/>
                <w:webHidden/>
              </w:rPr>
              <w:fldChar w:fldCharType="separate"/>
            </w:r>
            <w:r>
              <w:rPr>
                <w:noProof/>
                <w:webHidden/>
              </w:rPr>
              <w:t>6</w:t>
            </w:r>
            <w:r>
              <w:rPr>
                <w:noProof/>
                <w:webHidden/>
              </w:rPr>
              <w:fldChar w:fldCharType="end"/>
            </w:r>
          </w:hyperlink>
        </w:p>
        <w:p w14:paraId="258EDC23" w14:textId="76ECF78C" w:rsidR="00A723C1" w:rsidRDefault="00A723C1">
          <w:pPr>
            <w:pStyle w:val="TM2"/>
            <w:tabs>
              <w:tab w:val="right" w:leader="dot" w:pos="9062"/>
            </w:tabs>
            <w:rPr>
              <w:rFonts w:eastAsiaTheme="minorEastAsia"/>
              <w:noProof/>
              <w:kern w:val="2"/>
              <w:sz w:val="24"/>
              <w:szCs w:val="24"/>
              <w:lang w:eastAsia="fr-FR"/>
              <w14:ligatures w14:val="standardContextual"/>
            </w:rPr>
          </w:pPr>
          <w:hyperlink w:anchor="_Toc204080599" w:history="1">
            <w:r w:rsidRPr="004921CD">
              <w:rPr>
                <w:rStyle w:val="Lienhypertexte"/>
                <w:noProof/>
              </w:rPr>
              <w:t>Insérer des caractères spéciaux ou des signes diacritiques</w:t>
            </w:r>
            <w:r>
              <w:rPr>
                <w:noProof/>
                <w:webHidden/>
              </w:rPr>
              <w:tab/>
            </w:r>
            <w:r>
              <w:rPr>
                <w:noProof/>
                <w:webHidden/>
              </w:rPr>
              <w:fldChar w:fldCharType="begin"/>
            </w:r>
            <w:r>
              <w:rPr>
                <w:noProof/>
                <w:webHidden/>
              </w:rPr>
              <w:instrText xml:space="preserve"> PAGEREF _Toc204080599 \h </w:instrText>
            </w:r>
            <w:r>
              <w:rPr>
                <w:noProof/>
                <w:webHidden/>
              </w:rPr>
            </w:r>
            <w:r>
              <w:rPr>
                <w:noProof/>
                <w:webHidden/>
              </w:rPr>
              <w:fldChar w:fldCharType="separate"/>
            </w:r>
            <w:r>
              <w:rPr>
                <w:noProof/>
                <w:webHidden/>
              </w:rPr>
              <w:t>7</w:t>
            </w:r>
            <w:r>
              <w:rPr>
                <w:noProof/>
                <w:webHidden/>
              </w:rPr>
              <w:fldChar w:fldCharType="end"/>
            </w:r>
          </w:hyperlink>
        </w:p>
        <w:p w14:paraId="749FF651" w14:textId="1AEA6E64" w:rsidR="00A723C1" w:rsidRDefault="00A723C1">
          <w:pPr>
            <w:pStyle w:val="TM2"/>
            <w:tabs>
              <w:tab w:val="right" w:leader="dot" w:pos="9062"/>
            </w:tabs>
            <w:rPr>
              <w:rFonts w:eastAsiaTheme="minorEastAsia"/>
              <w:noProof/>
              <w:kern w:val="2"/>
              <w:sz w:val="24"/>
              <w:szCs w:val="24"/>
              <w:lang w:eastAsia="fr-FR"/>
              <w14:ligatures w14:val="standardContextual"/>
            </w:rPr>
          </w:pPr>
          <w:hyperlink w:anchor="_Toc204080600" w:history="1">
            <w:r w:rsidRPr="004921CD">
              <w:rPr>
                <w:rStyle w:val="Lienhypertexte"/>
                <w:noProof/>
              </w:rPr>
              <w:t>Traitement pour supprimer les exemplaires physiques</w:t>
            </w:r>
            <w:r>
              <w:rPr>
                <w:noProof/>
                <w:webHidden/>
              </w:rPr>
              <w:tab/>
            </w:r>
            <w:r>
              <w:rPr>
                <w:noProof/>
                <w:webHidden/>
              </w:rPr>
              <w:fldChar w:fldCharType="begin"/>
            </w:r>
            <w:r>
              <w:rPr>
                <w:noProof/>
                <w:webHidden/>
              </w:rPr>
              <w:instrText xml:space="preserve"> PAGEREF _Toc204080600 \h </w:instrText>
            </w:r>
            <w:r>
              <w:rPr>
                <w:noProof/>
                <w:webHidden/>
              </w:rPr>
            </w:r>
            <w:r>
              <w:rPr>
                <w:noProof/>
                <w:webHidden/>
              </w:rPr>
              <w:fldChar w:fldCharType="separate"/>
            </w:r>
            <w:r>
              <w:rPr>
                <w:noProof/>
                <w:webHidden/>
              </w:rPr>
              <w:t>8</w:t>
            </w:r>
            <w:r>
              <w:rPr>
                <w:noProof/>
                <w:webHidden/>
              </w:rPr>
              <w:fldChar w:fldCharType="end"/>
            </w:r>
          </w:hyperlink>
        </w:p>
        <w:p w14:paraId="37B965D5" w14:textId="5C0F6CBE" w:rsidR="00A723C1" w:rsidRDefault="00A723C1">
          <w:pPr>
            <w:pStyle w:val="TM2"/>
            <w:tabs>
              <w:tab w:val="right" w:leader="dot" w:pos="9062"/>
            </w:tabs>
            <w:rPr>
              <w:rFonts w:eastAsiaTheme="minorEastAsia"/>
              <w:noProof/>
              <w:kern w:val="2"/>
              <w:sz w:val="24"/>
              <w:szCs w:val="24"/>
              <w:lang w:eastAsia="fr-FR"/>
              <w14:ligatures w14:val="standardContextual"/>
            </w:rPr>
          </w:pPr>
          <w:hyperlink w:anchor="_Toc204080601" w:history="1">
            <w:r w:rsidRPr="004921CD">
              <w:rPr>
                <w:rStyle w:val="Lienhypertexte"/>
                <w:noProof/>
              </w:rPr>
              <w:t>Exemplaires reliés et engagement de conservation</w:t>
            </w:r>
            <w:r>
              <w:rPr>
                <w:noProof/>
                <w:webHidden/>
              </w:rPr>
              <w:tab/>
            </w:r>
            <w:r>
              <w:rPr>
                <w:noProof/>
                <w:webHidden/>
              </w:rPr>
              <w:fldChar w:fldCharType="begin"/>
            </w:r>
            <w:r>
              <w:rPr>
                <w:noProof/>
                <w:webHidden/>
              </w:rPr>
              <w:instrText xml:space="preserve"> PAGEREF _Toc204080601 \h </w:instrText>
            </w:r>
            <w:r>
              <w:rPr>
                <w:noProof/>
                <w:webHidden/>
              </w:rPr>
            </w:r>
            <w:r>
              <w:rPr>
                <w:noProof/>
                <w:webHidden/>
              </w:rPr>
              <w:fldChar w:fldCharType="separate"/>
            </w:r>
            <w:r>
              <w:rPr>
                <w:noProof/>
                <w:webHidden/>
              </w:rPr>
              <w:t>9</w:t>
            </w:r>
            <w:r>
              <w:rPr>
                <w:noProof/>
                <w:webHidden/>
              </w:rPr>
              <w:fldChar w:fldCharType="end"/>
            </w:r>
          </w:hyperlink>
        </w:p>
        <w:p w14:paraId="5E845F23" w14:textId="5B203B5A" w:rsidR="00A723C1" w:rsidRDefault="00A723C1">
          <w:pPr>
            <w:pStyle w:val="TM2"/>
            <w:tabs>
              <w:tab w:val="right" w:leader="dot" w:pos="9062"/>
            </w:tabs>
            <w:rPr>
              <w:rFonts w:eastAsiaTheme="minorEastAsia"/>
              <w:noProof/>
              <w:kern w:val="2"/>
              <w:sz w:val="24"/>
              <w:szCs w:val="24"/>
              <w:lang w:eastAsia="fr-FR"/>
              <w14:ligatures w14:val="standardContextual"/>
            </w:rPr>
          </w:pPr>
          <w:hyperlink w:anchor="_Toc204080602" w:history="1">
            <w:r w:rsidRPr="004921CD">
              <w:rPr>
                <w:rStyle w:val="Lienhypertexte"/>
                <w:noProof/>
              </w:rPr>
              <w:t>Amélioration du traitement par lot pour modifier ou supprimer par lot, le champ description des exemplaires</w:t>
            </w:r>
            <w:r>
              <w:rPr>
                <w:noProof/>
                <w:webHidden/>
              </w:rPr>
              <w:tab/>
            </w:r>
            <w:r>
              <w:rPr>
                <w:noProof/>
                <w:webHidden/>
              </w:rPr>
              <w:fldChar w:fldCharType="begin"/>
            </w:r>
            <w:r>
              <w:rPr>
                <w:noProof/>
                <w:webHidden/>
              </w:rPr>
              <w:instrText xml:space="preserve"> PAGEREF _Toc204080602 \h </w:instrText>
            </w:r>
            <w:r>
              <w:rPr>
                <w:noProof/>
                <w:webHidden/>
              </w:rPr>
            </w:r>
            <w:r>
              <w:rPr>
                <w:noProof/>
                <w:webHidden/>
              </w:rPr>
              <w:fldChar w:fldCharType="separate"/>
            </w:r>
            <w:r>
              <w:rPr>
                <w:noProof/>
                <w:webHidden/>
              </w:rPr>
              <w:t>9</w:t>
            </w:r>
            <w:r>
              <w:rPr>
                <w:noProof/>
                <w:webHidden/>
              </w:rPr>
              <w:fldChar w:fldCharType="end"/>
            </w:r>
          </w:hyperlink>
        </w:p>
        <w:p w14:paraId="1742BBDA" w14:textId="3A5C5E8B" w:rsidR="00A723C1" w:rsidRDefault="00A723C1">
          <w:pPr>
            <w:pStyle w:val="TM1"/>
            <w:tabs>
              <w:tab w:val="right" w:leader="dot" w:pos="9062"/>
            </w:tabs>
            <w:rPr>
              <w:rFonts w:eastAsiaTheme="minorEastAsia"/>
              <w:noProof/>
              <w:kern w:val="2"/>
              <w:sz w:val="24"/>
              <w:szCs w:val="24"/>
              <w:lang w:eastAsia="fr-FR"/>
              <w14:ligatures w14:val="standardContextual"/>
            </w:rPr>
          </w:pPr>
          <w:hyperlink w:anchor="_Toc204080603" w:history="1">
            <w:r w:rsidRPr="004921CD">
              <w:rPr>
                <w:rStyle w:val="Lienhypertexte"/>
                <w:noProof/>
              </w:rPr>
              <w:t>Doc’elec</w:t>
            </w:r>
            <w:r>
              <w:rPr>
                <w:noProof/>
                <w:webHidden/>
              </w:rPr>
              <w:tab/>
            </w:r>
            <w:r>
              <w:rPr>
                <w:noProof/>
                <w:webHidden/>
              </w:rPr>
              <w:fldChar w:fldCharType="begin"/>
            </w:r>
            <w:r>
              <w:rPr>
                <w:noProof/>
                <w:webHidden/>
              </w:rPr>
              <w:instrText xml:space="preserve"> PAGEREF _Toc204080603 \h </w:instrText>
            </w:r>
            <w:r>
              <w:rPr>
                <w:noProof/>
                <w:webHidden/>
              </w:rPr>
            </w:r>
            <w:r>
              <w:rPr>
                <w:noProof/>
                <w:webHidden/>
              </w:rPr>
              <w:fldChar w:fldCharType="separate"/>
            </w:r>
            <w:r>
              <w:rPr>
                <w:noProof/>
                <w:webHidden/>
              </w:rPr>
              <w:t>10</w:t>
            </w:r>
            <w:r>
              <w:rPr>
                <w:noProof/>
                <w:webHidden/>
              </w:rPr>
              <w:fldChar w:fldCharType="end"/>
            </w:r>
          </w:hyperlink>
        </w:p>
        <w:p w14:paraId="762D5084" w14:textId="1CB6B1AD" w:rsidR="00A723C1" w:rsidRDefault="00A723C1">
          <w:pPr>
            <w:pStyle w:val="TM2"/>
            <w:tabs>
              <w:tab w:val="right" w:leader="dot" w:pos="9062"/>
            </w:tabs>
            <w:rPr>
              <w:rFonts w:eastAsiaTheme="minorEastAsia"/>
              <w:noProof/>
              <w:kern w:val="2"/>
              <w:sz w:val="24"/>
              <w:szCs w:val="24"/>
              <w:lang w:eastAsia="fr-FR"/>
              <w14:ligatures w14:val="standardContextual"/>
            </w:rPr>
          </w:pPr>
          <w:hyperlink w:anchor="_Toc204080604" w:history="1">
            <w:r w:rsidRPr="004921CD">
              <w:rPr>
                <w:rStyle w:val="Lienhypertexte"/>
                <w:noProof/>
              </w:rPr>
              <w:t>Utiliser l'outil d'analyse de chevauchement avec plusieurs identifiants</w:t>
            </w:r>
            <w:r>
              <w:rPr>
                <w:noProof/>
                <w:webHidden/>
              </w:rPr>
              <w:tab/>
            </w:r>
            <w:r>
              <w:rPr>
                <w:noProof/>
                <w:webHidden/>
              </w:rPr>
              <w:fldChar w:fldCharType="begin"/>
            </w:r>
            <w:r>
              <w:rPr>
                <w:noProof/>
                <w:webHidden/>
              </w:rPr>
              <w:instrText xml:space="preserve"> PAGEREF _Toc204080604 \h </w:instrText>
            </w:r>
            <w:r>
              <w:rPr>
                <w:noProof/>
                <w:webHidden/>
              </w:rPr>
            </w:r>
            <w:r>
              <w:rPr>
                <w:noProof/>
                <w:webHidden/>
              </w:rPr>
              <w:fldChar w:fldCharType="separate"/>
            </w:r>
            <w:r>
              <w:rPr>
                <w:noProof/>
                <w:webHidden/>
              </w:rPr>
              <w:t>10</w:t>
            </w:r>
            <w:r>
              <w:rPr>
                <w:noProof/>
                <w:webHidden/>
              </w:rPr>
              <w:fldChar w:fldCharType="end"/>
            </w:r>
          </w:hyperlink>
        </w:p>
        <w:p w14:paraId="4376CC3E" w14:textId="2ED71CA3" w:rsidR="00A723C1" w:rsidRDefault="00A723C1">
          <w:pPr>
            <w:pStyle w:val="TM2"/>
            <w:tabs>
              <w:tab w:val="right" w:leader="dot" w:pos="9062"/>
            </w:tabs>
            <w:rPr>
              <w:rFonts w:eastAsiaTheme="minorEastAsia"/>
              <w:noProof/>
              <w:kern w:val="2"/>
              <w:sz w:val="24"/>
              <w:szCs w:val="24"/>
              <w:lang w:eastAsia="fr-FR"/>
              <w14:ligatures w14:val="standardContextual"/>
            </w:rPr>
          </w:pPr>
          <w:hyperlink w:anchor="_Toc204080605" w:history="1">
            <w:r w:rsidRPr="004921CD">
              <w:rPr>
                <w:rStyle w:val="Lienhypertexte"/>
                <w:noProof/>
              </w:rPr>
              <w:t>Rechercher des collections électroniques par nom/identifiant de collection du fournisseur</w:t>
            </w:r>
            <w:r>
              <w:rPr>
                <w:noProof/>
                <w:webHidden/>
              </w:rPr>
              <w:tab/>
            </w:r>
            <w:r>
              <w:rPr>
                <w:noProof/>
                <w:webHidden/>
              </w:rPr>
              <w:fldChar w:fldCharType="begin"/>
            </w:r>
            <w:r>
              <w:rPr>
                <w:noProof/>
                <w:webHidden/>
              </w:rPr>
              <w:instrText xml:space="preserve"> PAGEREF _Toc204080605 \h </w:instrText>
            </w:r>
            <w:r>
              <w:rPr>
                <w:noProof/>
                <w:webHidden/>
              </w:rPr>
            </w:r>
            <w:r>
              <w:rPr>
                <w:noProof/>
                <w:webHidden/>
              </w:rPr>
              <w:fldChar w:fldCharType="separate"/>
            </w:r>
            <w:r>
              <w:rPr>
                <w:noProof/>
                <w:webHidden/>
              </w:rPr>
              <w:t>11</w:t>
            </w:r>
            <w:r>
              <w:rPr>
                <w:noProof/>
                <w:webHidden/>
              </w:rPr>
              <w:fldChar w:fldCharType="end"/>
            </w:r>
          </w:hyperlink>
        </w:p>
        <w:p w14:paraId="3F863CC4" w14:textId="77C95361" w:rsidR="00A723C1" w:rsidRDefault="00A723C1">
          <w:pPr>
            <w:pStyle w:val="TM2"/>
            <w:tabs>
              <w:tab w:val="right" w:leader="dot" w:pos="9062"/>
            </w:tabs>
            <w:rPr>
              <w:rFonts w:eastAsiaTheme="minorEastAsia"/>
              <w:noProof/>
              <w:kern w:val="2"/>
              <w:sz w:val="24"/>
              <w:szCs w:val="24"/>
              <w:lang w:eastAsia="fr-FR"/>
              <w14:ligatures w14:val="standardContextual"/>
            </w:rPr>
          </w:pPr>
          <w:hyperlink w:anchor="_Toc204080606" w:history="1">
            <w:r w:rsidRPr="004921CD">
              <w:rPr>
                <w:rStyle w:val="Lienhypertexte"/>
                <w:noProof/>
              </w:rPr>
              <w:t>Les informations sur la provenance sont désormais incluses dans l'inventaire électronique</w:t>
            </w:r>
            <w:r>
              <w:rPr>
                <w:noProof/>
                <w:webHidden/>
              </w:rPr>
              <w:tab/>
            </w:r>
            <w:r>
              <w:rPr>
                <w:noProof/>
                <w:webHidden/>
              </w:rPr>
              <w:fldChar w:fldCharType="begin"/>
            </w:r>
            <w:r>
              <w:rPr>
                <w:noProof/>
                <w:webHidden/>
              </w:rPr>
              <w:instrText xml:space="preserve"> PAGEREF _Toc204080606 \h </w:instrText>
            </w:r>
            <w:r>
              <w:rPr>
                <w:noProof/>
                <w:webHidden/>
              </w:rPr>
            </w:r>
            <w:r>
              <w:rPr>
                <w:noProof/>
                <w:webHidden/>
              </w:rPr>
              <w:fldChar w:fldCharType="separate"/>
            </w:r>
            <w:r>
              <w:rPr>
                <w:noProof/>
                <w:webHidden/>
              </w:rPr>
              <w:t>12</w:t>
            </w:r>
            <w:r>
              <w:rPr>
                <w:noProof/>
                <w:webHidden/>
              </w:rPr>
              <w:fldChar w:fldCharType="end"/>
            </w:r>
          </w:hyperlink>
        </w:p>
        <w:p w14:paraId="1BD607AB" w14:textId="2654F63B" w:rsidR="00A723C1" w:rsidRDefault="00A723C1">
          <w:pPr>
            <w:pStyle w:val="TM2"/>
            <w:tabs>
              <w:tab w:val="right" w:leader="dot" w:pos="9062"/>
            </w:tabs>
            <w:rPr>
              <w:rFonts w:eastAsiaTheme="minorEastAsia"/>
              <w:noProof/>
              <w:kern w:val="2"/>
              <w:sz w:val="24"/>
              <w:szCs w:val="24"/>
              <w:lang w:eastAsia="fr-FR"/>
              <w14:ligatures w14:val="standardContextual"/>
            </w:rPr>
          </w:pPr>
          <w:hyperlink w:anchor="_Toc204080607" w:history="1">
            <w:r w:rsidRPr="004921CD">
              <w:rPr>
                <w:rStyle w:val="Lienhypertexte"/>
                <w:noProof/>
              </w:rPr>
              <w:t>Pour améliorer les performances et prévenir les erreurs système</w:t>
            </w:r>
            <w:r>
              <w:rPr>
                <w:noProof/>
                <w:webHidden/>
              </w:rPr>
              <w:tab/>
            </w:r>
            <w:r>
              <w:rPr>
                <w:noProof/>
                <w:webHidden/>
              </w:rPr>
              <w:fldChar w:fldCharType="begin"/>
            </w:r>
            <w:r>
              <w:rPr>
                <w:noProof/>
                <w:webHidden/>
              </w:rPr>
              <w:instrText xml:space="preserve"> PAGEREF _Toc204080607 \h </w:instrText>
            </w:r>
            <w:r>
              <w:rPr>
                <w:noProof/>
                <w:webHidden/>
              </w:rPr>
            </w:r>
            <w:r>
              <w:rPr>
                <w:noProof/>
                <w:webHidden/>
              </w:rPr>
              <w:fldChar w:fldCharType="separate"/>
            </w:r>
            <w:r>
              <w:rPr>
                <w:noProof/>
                <w:webHidden/>
              </w:rPr>
              <w:t>12</w:t>
            </w:r>
            <w:r>
              <w:rPr>
                <w:noProof/>
                <w:webHidden/>
              </w:rPr>
              <w:fldChar w:fldCharType="end"/>
            </w:r>
          </w:hyperlink>
        </w:p>
        <w:p w14:paraId="7CF0E423" w14:textId="04BD42B0" w:rsidR="00A723C1" w:rsidRDefault="00A723C1">
          <w:pPr>
            <w:pStyle w:val="TM1"/>
            <w:tabs>
              <w:tab w:val="right" w:leader="dot" w:pos="9062"/>
            </w:tabs>
            <w:rPr>
              <w:rFonts w:eastAsiaTheme="minorEastAsia"/>
              <w:noProof/>
              <w:kern w:val="2"/>
              <w:sz w:val="24"/>
              <w:szCs w:val="24"/>
              <w:lang w:eastAsia="fr-FR"/>
              <w14:ligatures w14:val="standardContextual"/>
            </w:rPr>
          </w:pPr>
          <w:hyperlink w:anchor="_Toc204080608" w:history="1">
            <w:r w:rsidRPr="004921CD">
              <w:rPr>
                <w:rStyle w:val="Lienhypertexte"/>
                <w:noProof/>
              </w:rPr>
              <w:t>Analytics</w:t>
            </w:r>
            <w:r>
              <w:rPr>
                <w:noProof/>
                <w:webHidden/>
              </w:rPr>
              <w:tab/>
            </w:r>
            <w:r>
              <w:rPr>
                <w:noProof/>
                <w:webHidden/>
              </w:rPr>
              <w:fldChar w:fldCharType="begin"/>
            </w:r>
            <w:r>
              <w:rPr>
                <w:noProof/>
                <w:webHidden/>
              </w:rPr>
              <w:instrText xml:space="preserve"> PAGEREF _Toc204080608 \h </w:instrText>
            </w:r>
            <w:r>
              <w:rPr>
                <w:noProof/>
                <w:webHidden/>
              </w:rPr>
            </w:r>
            <w:r>
              <w:rPr>
                <w:noProof/>
                <w:webHidden/>
              </w:rPr>
              <w:fldChar w:fldCharType="separate"/>
            </w:r>
            <w:r>
              <w:rPr>
                <w:noProof/>
                <w:webHidden/>
              </w:rPr>
              <w:t>13</w:t>
            </w:r>
            <w:r>
              <w:rPr>
                <w:noProof/>
                <w:webHidden/>
              </w:rPr>
              <w:fldChar w:fldCharType="end"/>
            </w:r>
          </w:hyperlink>
        </w:p>
        <w:p w14:paraId="406D1BAF" w14:textId="74C2A521" w:rsidR="00A723C1" w:rsidRDefault="00A723C1">
          <w:pPr>
            <w:pStyle w:val="TM2"/>
            <w:tabs>
              <w:tab w:val="right" w:leader="dot" w:pos="9062"/>
            </w:tabs>
            <w:rPr>
              <w:rFonts w:eastAsiaTheme="minorEastAsia"/>
              <w:noProof/>
              <w:kern w:val="2"/>
              <w:sz w:val="24"/>
              <w:szCs w:val="24"/>
              <w:lang w:eastAsia="fr-FR"/>
              <w14:ligatures w14:val="standardContextual"/>
            </w:rPr>
          </w:pPr>
          <w:hyperlink w:anchor="_Toc204080609" w:history="1">
            <w:r w:rsidRPr="004921CD">
              <w:rPr>
                <w:rStyle w:val="Lienhypertexte"/>
                <w:noProof/>
              </w:rPr>
              <w:t>Ajouts et suppressions de champs</w:t>
            </w:r>
            <w:r>
              <w:rPr>
                <w:noProof/>
                <w:webHidden/>
              </w:rPr>
              <w:tab/>
            </w:r>
            <w:r>
              <w:rPr>
                <w:noProof/>
                <w:webHidden/>
              </w:rPr>
              <w:fldChar w:fldCharType="begin"/>
            </w:r>
            <w:r>
              <w:rPr>
                <w:noProof/>
                <w:webHidden/>
              </w:rPr>
              <w:instrText xml:space="preserve"> PAGEREF _Toc204080609 \h </w:instrText>
            </w:r>
            <w:r>
              <w:rPr>
                <w:noProof/>
                <w:webHidden/>
              </w:rPr>
            </w:r>
            <w:r>
              <w:rPr>
                <w:noProof/>
                <w:webHidden/>
              </w:rPr>
              <w:fldChar w:fldCharType="separate"/>
            </w:r>
            <w:r>
              <w:rPr>
                <w:noProof/>
                <w:webHidden/>
              </w:rPr>
              <w:t>13</w:t>
            </w:r>
            <w:r>
              <w:rPr>
                <w:noProof/>
                <w:webHidden/>
              </w:rPr>
              <w:fldChar w:fldCharType="end"/>
            </w:r>
          </w:hyperlink>
        </w:p>
        <w:p w14:paraId="34CBE3EA" w14:textId="16B95A16" w:rsidR="00A723C1" w:rsidRDefault="00A723C1">
          <w:pPr>
            <w:pStyle w:val="TM2"/>
            <w:tabs>
              <w:tab w:val="right" w:leader="dot" w:pos="9062"/>
            </w:tabs>
            <w:rPr>
              <w:rFonts w:eastAsiaTheme="minorEastAsia"/>
              <w:noProof/>
              <w:kern w:val="2"/>
              <w:sz w:val="24"/>
              <w:szCs w:val="24"/>
              <w:lang w:eastAsia="fr-FR"/>
              <w14:ligatures w14:val="standardContextual"/>
            </w:rPr>
          </w:pPr>
          <w:hyperlink w:anchor="_Toc204080610" w:history="1">
            <w:r w:rsidRPr="004921CD">
              <w:rPr>
                <w:rStyle w:val="Lienhypertexte"/>
                <w:noProof/>
              </w:rPr>
              <w:t>Ajout de l’indication du champs MARC pour les Local Param</w:t>
            </w:r>
            <w:r>
              <w:rPr>
                <w:noProof/>
                <w:webHidden/>
              </w:rPr>
              <w:tab/>
            </w:r>
            <w:r>
              <w:rPr>
                <w:noProof/>
                <w:webHidden/>
              </w:rPr>
              <w:fldChar w:fldCharType="begin"/>
            </w:r>
            <w:r>
              <w:rPr>
                <w:noProof/>
                <w:webHidden/>
              </w:rPr>
              <w:instrText xml:space="preserve"> PAGEREF _Toc204080610 \h </w:instrText>
            </w:r>
            <w:r>
              <w:rPr>
                <w:noProof/>
                <w:webHidden/>
              </w:rPr>
            </w:r>
            <w:r>
              <w:rPr>
                <w:noProof/>
                <w:webHidden/>
              </w:rPr>
              <w:fldChar w:fldCharType="separate"/>
            </w:r>
            <w:r>
              <w:rPr>
                <w:noProof/>
                <w:webHidden/>
              </w:rPr>
              <w:t>13</w:t>
            </w:r>
            <w:r>
              <w:rPr>
                <w:noProof/>
                <w:webHidden/>
              </w:rPr>
              <w:fldChar w:fldCharType="end"/>
            </w:r>
          </w:hyperlink>
        </w:p>
        <w:p w14:paraId="39C22964" w14:textId="0CF34B99" w:rsidR="00196454" w:rsidRPr="009F68C1" w:rsidRDefault="001F6250" w:rsidP="000F5771">
          <w:pPr>
            <w:jc w:val="both"/>
            <w:rPr>
              <w:rStyle w:val="Lienhypertexte"/>
              <w:color w:val="auto"/>
              <w:u w:val="none"/>
            </w:rPr>
          </w:pPr>
          <w:r>
            <w:rPr>
              <w:b/>
              <w:bCs/>
            </w:rPr>
            <w:fldChar w:fldCharType="end"/>
          </w:r>
        </w:p>
      </w:sdtContent>
    </w:sdt>
    <w:p w14:paraId="319CD436" w14:textId="050731F1" w:rsidR="00AE5827" w:rsidRDefault="00AE5827" w:rsidP="000F5771">
      <w:pPr>
        <w:pStyle w:val="Titre1"/>
        <w:jc w:val="both"/>
      </w:pPr>
      <w:bookmarkStart w:id="2" w:name="_Toc172815762"/>
      <w:bookmarkStart w:id="3" w:name="_Toc182394117"/>
      <w:bookmarkStart w:id="4" w:name="_Toc189565377"/>
      <w:bookmarkStart w:id="5" w:name="_Toc204080589"/>
      <w:bookmarkEnd w:id="0"/>
      <w:bookmarkEnd w:id="1"/>
      <w:r>
        <w:lastRenderedPageBreak/>
        <w:t>Administration</w:t>
      </w:r>
      <w:bookmarkEnd w:id="2"/>
      <w:bookmarkEnd w:id="3"/>
      <w:bookmarkEnd w:id="4"/>
      <w:bookmarkEnd w:id="5"/>
    </w:p>
    <w:p w14:paraId="0013993C" w14:textId="77777777" w:rsidR="00585E22" w:rsidRPr="00585E22" w:rsidRDefault="00585E22" w:rsidP="000F5771">
      <w:pPr>
        <w:jc w:val="both"/>
      </w:pPr>
    </w:p>
    <w:p w14:paraId="0DFA93E5" w14:textId="5E8EE09F" w:rsidR="002F5C3A" w:rsidRDefault="00600507" w:rsidP="000F5771">
      <w:pPr>
        <w:pStyle w:val="Titre2"/>
        <w:jc w:val="both"/>
      </w:pPr>
      <w:bookmarkStart w:id="6" w:name="_Toc204080590"/>
      <w:r>
        <w:t>Assistant du centre de connaissance</w:t>
      </w:r>
      <w:r w:rsidR="00694F3E">
        <w:t xml:space="preserve"> </w:t>
      </w:r>
      <w:r>
        <w:t>Alma</w:t>
      </w:r>
      <w:bookmarkEnd w:id="6"/>
    </w:p>
    <w:p w14:paraId="6857E396" w14:textId="77777777" w:rsidR="00BB465C" w:rsidRDefault="00BB465C" w:rsidP="000F5771">
      <w:pPr>
        <w:jc w:val="both"/>
      </w:pPr>
    </w:p>
    <w:p w14:paraId="00D24A17" w14:textId="0A2C8BDC" w:rsidR="00A351BA" w:rsidRDefault="00A351BA" w:rsidP="000F5771">
      <w:pPr>
        <w:jc w:val="both"/>
      </w:pPr>
      <w:r>
        <w:t>Depuis la page d’accueil d’Alma, il est désormais possible d’accéder, via une icône dédiée, à l’assistant IA du centre de connaissance Alma.</w:t>
      </w:r>
    </w:p>
    <w:p w14:paraId="72E1558E" w14:textId="0E79E878" w:rsidR="00A351BA" w:rsidRDefault="00A351BA" w:rsidP="000F5771">
      <w:pPr>
        <w:jc w:val="both"/>
      </w:pPr>
      <w:r>
        <w:t>L’icône est directement accessible en haut à droite de l’écran</w:t>
      </w:r>
    </w:p>
    <w:p w14:paraId="3767A01F" w14:textId="79473BF8" w:rsidR="00600507" w:rsidRDefault="00600507" w:rsidP="000F5771">
      <w:pPr>
        <w:jc w:val="both"/>
      </w:pPr>
      <w:r>
        <w:rPr>
          <w:noProof/>
          <w:lang w:eastAsia="fr-FR"/>
        </w:rPr>
        <w:drawing>
          <wp:inline distT="0" distB="0" distL="0" distR="0" wp14:anchorId="35613C82" wp14:editId="522933FF">
            <wp:extent cx="2854519" cy="1454068"/>
            <wp:effectExtent l="0" t="0" r="3175" b="0"/>
            <wp:docPr id="2087538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659" cy="1460762"/>
                    </a:xfrm>
                    <a:prstGeom prst="rect">
                      <a:avLst/>
                    </a:prstGeom>
                    <a:noFill/>
                    <a:ln>
                      <a:noFill/>
                    </a:ln>
                  </pic:spPr>
                </pic:pic>
              </a:graphicData>
            </a:graphic>
          </wp:inline>
        </w:drawing>
      </w:r>
    </w:p>
    <w:p w14:paraId="673622FB" w14:textId="4CF843A0" w:rsidR="00600507" w:rsidRDefault="00A351BA" w:rsidP="000F5771">
      <w:pPr>
        <w:jc w:val="both"/>
      </w:pPr>
      <w:r>
        <w:t>Ou depuis l’icône Aide.</w:t>
      </w:r>
    </w:p>
    <w:p w14:paraId="0BA44E24" w14:textId="6E7E9BC1" w:rsidR="00600507" w:rsidRDefault="00600507" w:rsidP="000F5771">
      <w:pPr>
        <w:jc w:val="both"/>
      </w:pPr>
      <w:r>
        <w:rPr>
          <w:noProof/>
          <w:lang w:eastAsia="fr-FR"/>
        </w:rPr>
        <w:drawing>
          <wp:inline distT="0" distB="0" distL="0" distR="0" wp14:anchorId="369C7EB5" wp14:editId="3A0530B8">
            <wp:extent cx="1423081" cy="1645920"/>
            <wp:effectExtent l="0" t="0" r="5715" b="0"/>
            <wp:docPr id="12063586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7111" cy="1662147"/>
                    </a:xfrm>
                    <a:prstGeom prst="rect">
                      <a:avLst/>
                    </a:prstGeom>
                    <a:noFill/>
                    <a:ln>
                      <a:noFill/>
                    </a:ln>
                  </pic:spPr>
                </pic:pic>
              </a:graphicData>
            </a:graphic>
          </wp:inline>
        </w:drawing>
      </w:r>
    </w:p>
    <w:p w14:paraId="458E1BBB" w14:textId="69DEDF11" w:rsidR="00600507" w:rsidRPr="00BB465C" w:rsidRDefault="00A351BA" w:rsidP="000F5771">
      <w:pPr>
        <w:jc w:val="both"/>
      </w:pPr>
      <w:r>
        <w:t>L’assistant IA permet de poser des questions relatives au fonctionnement d’Alma</w:t>
      </w:r>
      <w:r w:rsidR="008F7C26">
        <w:t xml:space="preserve">, en complément de la documentation déjà accessible sur </w:t>
      </w:r>
      <w:proofErr w:type="spellStart"/>
      <w:r w:rsidR="008F7C26">
        <w:t>Fad’Oc</w:t>
      </w:r>
      <w:proofErr w:type="spellEnd"/>
      <w:r w:rsidR="008F7C26">
        <w:t>.</w:t>
      </w:r>
    </w:p>
    <w:p w14:paraId="6D5D1869" w14:textId="59A66ED1" w:rsidR="00694F3E" w:rsidRDefault="00055E26" w:rsidP="000F5771">
      <w:pPr>
        <w:pStyle w:val="Titre2"/>
        <w:jc w:val="both"/>
      </w:pPr>
      <w:bookmarkStart w:id="7" w:name="_Toc204080591"/>
      <w:r>
        <w:t>Créer un nouveau jeu de résultats à partir d’un jeu déjà existant</w:t>
      </w:r>
      <w:bookmarkEnd w:id="7"/>
    </w:p>
    <w:p w14:paraId="3DB7B7C9" w14:textId="77777777" w:rsidR="00055E26" w:rsidRDefault="00055E26" w:rsidP="000F5771">
      <w:pPr>
        <w:jc w:val="both"/>
      </w:pPr>
    </w:p>
    <w:p w14:paraId="653F2DAF" w14:textId="65C76044" w:rsidR="00055E26" w:rsidRDefault="00055E26" w:rsidP="000F5771">
      <w:pPr>
        <w:jc w:val="both"/>
      </w:pPr>
      <w:r>
        <w:t>A partir d’un jeu logique déjà créé dans Alma, cliquer sur « Contenu » pour accéder aux notices</w:t>
      </w:r>
      <w:r w:rsidR="002E0D0B">
        <w:t xml:space="preserve"> qui composent le jeu</w:t>
      </w:r>
      <w:r>
        <w:t>.</w:t>
      </w:r>
    </w:p>
    <w:p w14:paraId="53B084D1" w14:textId="586C47C2" w:rsidR="00055E26" w:rsidRPr="00055E26" w:rsidRDefault="00055E26" w:rsidP="000F5771">
      <w:pPr>
        <w:jc w:val="both"/>
      </w:pPr>
      <w:r>
        <w:rPr>
          <w:noProof/>
          <w:lang w:eastAsia="fr-FR"/>
        </w:rPr>
        <w:drawing>
          <wp:inline distT="0" distB="0" distL="0" distR="0" wp14:anchorId="0D443DA9" wp14:editId="5C6CE4DC">
            <wp:extent cx="4738978" cy="1040735"/>
            <wp:effectExtent l="0" t="0" r="5080" b="7620"/>
            <wp:docPr id="8241723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619" cy="1043731"/>
                    </a:xfrm>
                    <a:prstGeom prst="rect">
                      <a:avLst/>
                    </a:prstGeom>
                    <a:noFill/>
                    <a:ln>
                      <a:noFill/>
                    </a:ln>
                  </pic:spPr>
                </pic:pic>
              </a:graphicData>
            </a:graphic>
          </wp:inline>
        </w:drawing>
      </w:r>
    </w:p>
    <w:p w14:paraId="3268AA8D" w14:textId="6ECD967F" w:rsidR="002E0D0B" w:rsidRDefault="002E0D0B" w:rsidP="000F5771">
      <w:pPr>
        <w:jc w:val="both"/>
      </w:pPr>
      <w:r>
        <w:t>En cliquant sur le lien accessible depuis « requête de l’ensemble »</w:t>
      </w:r>
    </w:p>
    <w:p w14:paraId="46E75F6B" w14:textId="612C577D" w:rsidR="002E0D0B" w:rsidRDefault="002E0D0B" w:rsidP="000F5771">
      <w:pPr>
        <w:jc w:val="both"/>
      </w:pPr>
      <w:r>
        <w:rPr>
          <w:noProof/>
          <w:lang w:eastAsia="fr-FR"/>
        </w:rPr>
        <w:lastRenderedPageBreak/>
        <w:drawing>
          <wp:inline distT="0" distB="0" distL="0" distR="0" wp14:anchorId="37D6E584" wp14:editId="3BC7203B">
            <wp:extent cx="5756910" cy="977900"/>
            <wp:effectExtent l="0" t="0" r="0" b="0"/>
            <wp:docPr id="117659765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977900"/>
                    </a:xfrm>
                    <a:prstGeom prst="rect">
                      <a:avLst/>
                    </a:prstGeom>
                    <a:noFill/>
                    <a:ln>
                      <a:noFill/>
                    </a:ln>
                  </pic:spPr>
                </pic:pic>
              </a:graphicData>
            </a:graphic>
          </wp:inline>
        </w:drawing>
      </w:r>
    </w:p>
    <w:p w14:paraId="27B519B8" w14:textId="32A08D8E" w:rsidR="002E0D0B" w:rsidRDefault="002E0D0B" w:rsidP="000F5771">
      <w:pPr>
        <w:jc w:val="both"/>
      </w:pPr>
      <w:r>
        <w:t>On peut voir les critères de la recherche qui ont mené à ce jeu</w:t>
      </w:r>
    </w:p>
    <w:p w14:paraId="674F3259" w14:textId="1692A839" w:rsidR="002E0D0B" w:rsidRDefault="002E0D0B" w:rsidP="000F5771">
      <w:pPr>
        <w:jc w:val="both"/>
      </w:pPr>
      <w:r>
        <w:rPr>
          <w:noProof/>
          <w:lang w:eastAsia="fr-FR"/>
        </w:rPr>
        <w:drawing>
          <wp:inline distT="0" distB="0" distL="0" distR="0" wp14:anchorId="176EF029" wp14:editId="01A33491">
            <wp:extent cx="5760720" cy="1664335"/>
            <wp:effectExtent l="0" t="0" r="0" b="0"/>
            <wp:docPr id="2028861912" name="Image 6"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61912" name="Image 6" descr="Une image contenant texte, capture d’écran, ligne, Police&#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664335"/>
                    </a:xfrm>
                    <a:prstGeom prst="rect">
                      <a:avLst/>
                    </a:prstGeom>
                    <a:noFill/>
                    <a:ln>
                      <a:noFill/>
                    </a:ln>
                  </pic:spPr>
                </pic:pic>
              </a:graphicData>
            </a:graphic>
          </wp:inline>
        </w:drawing>
      </w:r>
    </w:p>
    <w:p w14:paraId="3E330917" w14:textId="70348EC6" w:rsidR="002E0D0B" w:rsidRDefault="004F4CF9" w:rsidP="000F5771">
      <w:pPr>
        <w:jc w:val="both"/>
      </w:pPr>
      <w:proofErr w:type="gramStart"/>
      <w:r>
        <w:t>et</w:t>
      </w:r>
      <w:proofErr w:type="gramEnd"/>
      <w:r>
        <w:t xml:space="preserve"> les modifier pour ajouter un autre critère, par exemple. Puis</w:t>
      </w:r>
      <w:r w:rsidR="00A02D05">
        <w:t>,</w:t>
      </w:r>
      <w:r>
        <w:t xml:space="preserve"> cliquer sur « Rechercher ».</w:t>
      </w:r>
    </w:p>
    <w:p w14:paraId="02B772A2" w14:textId="27C8984A" w:rsidR="00694F3E" w:rsidRDefault="004F4CF9" w:rsidP="000F5771">
      <w:pPr>
        <w:jc w:val="both"/>
      </w:pPr>
      <w:r>
        <w:rPr>
          <w:noProof/>
          <w:lang w:eastAsia="fr-FR"/>
        </w:rPr>
        <w:drawing>
          <wp:inline distT="0" distB="0" distL="0" distR="0" wp14:anchorId="4600E90A" wp14:editId="77A8F4E9">
            <wp:extent cx="5756910" cy="1837055"/>
            <wp:effectExtent l="0" t="0" r="0" b="0"/>
            <wp:docPr id="86047744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1837055"/>
                    </a:xfrm>
                    <a:prstGeom prst="rect">
                      <a:avLst/>
                    </a:prstGeom>
                    <a:noFill/>
                    <a:ln>
                      <a:noFill/>
                    </a:ln>
                  </pic:spPr>
                </pic:pic>
              </a:graphicData>
            </a:graphic>
          </wp:inline>
        </w:drawing>
      </w:r>
    </w:p>
    <w:p w14:paraId="6D8A928C" w14:textId="26208351" w:rsidR="004F4CF9" w:rsidRDefault="004F4CF9" w:rsidP="000F5771">
      <w:pPr>
        <w:jc w:val="both"/>
      </w:pPr>
      <w:r>
        <w:t>Enfin, il faut cliquer sur « enregistrer comme nouvelle »</w:t>
      </w:r>
      <w:r w:rsidR="008F7C26">
        <w:t>.</w:t>
      </w:r>
    </w:p>
    <w:p w14:paraId="259A7C68" w14:textId="472399E5" w:rsidR="004F4CF9" w:rsidRDefault="004F4CF9" w:rsidP="000F5771">
      <w:pPr>
        <w:jc w:val="both"/>
      </w:pPr>
      <w:r>
        <w:rPr>
          <w:noProof/>
          <w:lang w:eastAsia="fr-FR"/>
        </w:rPr>
        <w:drawing>
          <wp:inline distT="0" distB="0" distL="0" distR="0" wp14:anchorId="2AC140AC" wp14:editId="636B4D99">
            <wp:extent cx="1645920" cy="524213"/>
            <wp:effectExtent l="0" t="0" r="0" b="9525"/>
            <wp:docPr id="99032198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6706" cy="530833"/>
                    </a:xfrm>
                    <a:prstGeom prst="rect">
                      <a:avLst/>
                    </a:prstGeom>
                    <a:noFill/>
                    <a:ln>
                      <a:noFill/>
                    </a:ln>
                  </pic:spPr>
                </pic:pic>
              </a:graphicData>
            </a:graphic>
          </wp:inline>
        </w:drawing>
      </w:r>
    </w:p>
    <w:p w14:paraId="6C420826" w14:textId="394CA1D6" w:rsidR="004F4CF9" w:rsidRDefault="004F4CF9" w:rsidP="000F5771">
      <w:pPr>
        <w:jc w:val="both"/>
      </w:pPr>
      <w:r>
        <w:t>Donner un nom au nouveau jeu puis cliquer sur « Enregistre nouveau ».</w:t>
      </w:r>
    </w:p>
    <w:p w14:paraId="0A6DDC06" w14:textId="7037B97C" w:rsidR="004F4CF9" w:rsidRDefault="004F4CF9" w:rsidP="000F5771">
      <w:pPr>
        <w:jc w:val="both"/>
      </w:pPr>
      <w:r>
        <w:rPr>
          <w:noProof/>
          <w:lang w:eastAsia="fr-FR"/>
        </w:rPr>
        <w:drawing>
          <wp:inline distT="0" distB="0" distL="0" distR="0" wp14:anchorId="70A6BAD2" wp14:editId="52FE8BDF">
            <wp:extent cx="3708810" cy="2130949"/>
            <wp:effectExtent l="0" t="0" r="6350" b="3175"/>
            <wp:docPr id="99665783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0045" cy="2143150"/>
                    </a:xfrm>
                    <a:prstGeom prst="rect">
                      <a:avLst/>
                    </a:prstGeom>
                    <a:noFill/>
                    <a:ln>
                      <a:noFill/>
                    </a:ln>
                  </pic:spPr>
                </pic:pic>
              </a:graphicData>
            </a:graphic>
          </wp:inline>
        </w:drawing>
      </w:r>
    </w:p>
    <w:p w14:paraId="44797E03" w14:textId="57621F7B" w:rsidR="004F4CF9" w:rsidRDefault="004F4CF9" w:rsidP="000F5771">
      <w:pPr>
        <w:jc w:val="both"/>
      </w:pPr>
      <w:r>
        <w:lastRenderedPageBreak/>
        <w:t>Le nouveau jeu logique est enregistré.</w:t>
      </w:r>
    </w:p>
    <w:p w14:paraId="4AB92738" w14:textId="0B26B93C" w:rsidR="004F4CF9" w:rsidRDefault="004F4CF9" w:rsidP="000F5771">
      <w:pPr>
        <w:jc w:val="both"/>
      </w:pPr>
      <w:r w:rsidRPr="004F4CF9">
        <w:rPr>
          <w:noProof/>
          <w:lang w:eastAsia="fr-FR"/>
        </w:rPr>
        <w:drawing>
          <wp:inline distT="0" distB="0" distL="0" distR="0" wp14:anchorId="679CDE1A" wp14:editId="57345929">
            <wp:extent cx="5375082" cy="1311776"/>
            <wp:effectExtent l="0" t="0" r="0" b="3175"/>
            <wp:docPr id="561496295"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96295" name="Image 1" descr="Une image contenant texte, capture d’écran, logiciel, Page web&#10;&#10;Le contenu généré par l’IA peut être incorrect."/>
                    <pic:cNvPicPr/>
                  </pic:nvPicPr>
                  <pic:blipFill>
                    <a:blip r:embed="rId17"/>
                    <a:stretch>
                      <a:fillRect/>
                    </a:stretch>
                  </pic:blipFill>
                  <pic:spPr>
                    <a:xfrm>
                      <a:off x="0" y="0"/>
                      <a:ext cx="5392893" cy="1316123"/>
                    </a:xfrm>
                    <a:prstGeom prst="rect">
                      <a:avLst/>
                    </a:prstGeom>
                  </pic:spPr>
                </pic:pic>
              </a:graphicData>
            </a:graphic>
          </wp:inline>
        </w:drawing>
      </w:r>
    </w:p>
    <w:p w14:paraId="257E4A75" w14:textId="77777777" w:rsidR="004F4CF9" w:rsidRDefault="004F4CF9" w:rsidP="000F5771">
      <w:pPr>
        <w:jc w:val="both"/>
      </w:pPr>
    </w:p>
    <w:p w14:paraId="06AE1790" w14:textId="77777777" w:rsidR="00EE7096" w:rsidRDefault="00EE7096" w:rsidP="000F5771">
      <w:pPr>
        <w:pStyle w:val="Titre1"/>
        <w:jc w:val="both"/>
      </w:pPr>
      <w:bookmarkStart w:id="8" w:name="_Toc172815768"/>
      <w:bookmarkStart w:id="9" w:name="_Toc182394124"/>
      <w:bookmarkStart w:id="10" w:name="_Toc189565380"/>
      <w:bookmarkStart w:id="11" w:name="_Toc204080592"/>
      <w:r>
        <w:t>Acquisitions</w:t>
      </w:r>
      <w:bookmarkEnd w:id="8"/>
      <w:bookmarkEnd w:id="9"/>
      <w:bookmarkEnd w:id="10"/>
      <w:bookmarkEnd w:id="11"/>
    </w:p>
    <w:p w14:paraId="01CEE62A" w14:textId="38E254FC" w:rsidR="006B046F" w:rsidRDefault="00CE3D82" w:rsidP="000F5771">
      <w:pPr>
        <w:pStyle w:val="Titre2"/>
        <w:jc w:val="both"/>
        <w:rPr>
          <w:rFonts w:eastAsia="Times New Roman"/>
          <w:lang w:eastAsia="fr-FR"/>
        </w:rPr>
      </w:pPr>
      <w:bookmarkStart w:id="12" w:name="_Toc204080593"/>
      <w:r>
        <w:rPr>
          <w:rFonts w:eastAsia="Times New Roman"/>
          <w:lang w:eastAsia="fr-FR"/>
        </w:rPr>
        <w:t>Amélioration et personnalisation de la page de résultats Ligne de commande</w:t>
      </w:r>
      <w:bookmarkEnd w:id="12"/>
    </w:p>
    <w:p w14:paraId="73EED95A" w14:textId="597C01FE" w:rsidR="005C2CA9" w:rsidRDefault="005C2CA9" w:rsidP="000F5771">
      <w:pPr>
        <w:jc w:val="both"/>
        <w:rPr>
          <w:lang w:eastAsia="fr-FR"/>
        </w:rPr>
      </w:pPr>
    </w:p>
    <w:p w14:paraId="6A9E1EFC" w14:textId="7E3C4760" w:rsidR="00D75737" w:rsidRDefault="00A02D05" w:rsidP="000F5771">
      <w:pPr>
        <w:pStyle w:val="Paragraphedeliste"/>
        <w:numPr>
          <w:ilvl w:val="0"/>
          <w:numId w:val="14"/>
        </w:numPr>
        <w:jc w:val="both"/>
        <w:rPr>
          <w:lang w:eastAsia="fr-FR"/>
        </w:rPr>
      </w:pPr>
      <w:r>
        <w:rPr>
          <w:lang w:eastAsia="fr-FR"/>
        </w:rPr>
        <w:t>P</w:t>
      </w:r>
      <w:r w:rsidR="00D75737">
        <w:rPr>
          <w:lang w:eastAsia="fr-FR"/>
        </w:rPr>
        <w:t>ossib</w:t>
      </w:r>
      <w:r>
        <w:rPr>
          <w:lang w:eastAsia="fr-FR"/>
        </w:rPr>
        <w:t>i</w:t>
      </w:r>
      <w:r w:rsidR="00D75737">
        <w:rPr>
          <w:lang w:eastAsia="fr-FR"/>
        </w:rPr>
        <w:t>l</w:t>
      </w:r>
      <w:r>
        <w:rPr>
          <w:lang w:eastAsia="fr-FR"/>
        </w:rPr>
        <w:t>ité</w:t>
      </w:r>
      <w:r w:rsidR="00D75737">
        <w:rPr>
          <w:lang w:eastAsia="fr-FR"/>
        </w:rPr>
        <w:t xml:space="preserve"> d’exclure une facette de la liste de résultats des lignes de commande</w:t>
      </w:r>
    </w:p>
    <w:p w14:paraId="6E1537A2" w14:textId="077892D7" w:rsidR="00D75737" w:rsidRDefault="00D75737" w:rsidP="000F5771">
      <w:pPr>
        <w:jc w:val="both"/>
        <w:rPr>
          <w:lang w:eastAsia="fr-FR"/>
        </w:rPr>
      </w:pPr>
      <w:r>
        <w:rPr>
          <w:noProof/>
          <w:lang w:eastAsia="fr-FR"/>
        </w:rPr>
        <w:drawing>
          <wp:inline distT="0" distB="0" distL="0" distR="0" wp14:anchorId="059D1D91" wp14:editId="390E7C9D">
            <wp:extent cx="3514477" cy="2097163"/>
            <wp:effectExtent l="0" t="0" r="0" b="0"/>
            <wp:docPr id="654330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0540" cy="2100781"/>
                    </a:xfrm>
                    <a:prstGeom prst="rect">
                      <a:avLst/>
                    </a:prstGeom>
                    <a:noFill/>
                    <a:ln>
                      <a:noFill/>
                    </a:ln>
                  </pic:spPr>
                </pic:pic>
              </a:graphicData>
            </a:graphic>
          </wp:inline>
        </w:drawing>
      </w:r>
    </w:p>
    <w:p w14:paraId="1EF16115" w14:textId="5B43EDBD" w:rsidR="00D75737" w:rsidRDefault="00D75737" w:rsidP="000F5771">
      <w:pPr>
        <w:jc w:val="both"/>
        <w:rPr>
          <w:lang w:eastAsia="fr-FR"/>
        </w:rPr>
      </w:pPr>
    </w:p>
    <w:p w14:paraId="1B97F8C4" w14:textId="5C78097D" w:rsidR="00AA024E" w:rsidRDefault="00A02D05" w:rsidP="000F5771">
      <w:pPr>
        <w:pStyle w:val="Paragraphedeliste"/>
        <w:numPr>
          <w:ilvl w:val="0"/>
          <w:numId w:val="14"/>
        </w:numPr>
        <w:jc w:val="both"/>
        <w:rPr>
          <w:lang w:eastAsia="fr-FR"/>
        </w:rPr>
      </w:pPr>
      <w:r>
        <w:rPr>
          <w:lang w:eastAsia="fr-FR"/>
        </w:rPr>
        <w:t xml:space="preserve">Possibilité </w:t>
      </w:r>
      <w:r w:rsidR="00AA024E">
        <w:rPr>
          <w:lang w:eastAsia="fr-FR"/>
        </w:rPr>
        <w:t xml:space="preserve">de personnaliser les boutons action proposés depuis une ligne de commande (notamment pour exclure </w:t>
      </w:r>
      <w:r w:rsidR="00CE3D82">
        <w:rPr>
          <w:lang w:eastAsia="fr-FR"/>
        </w:rPr>
        <w:t>les actions</w:t>
      </w:r>
      <w:r w:rsidR="00AA024E">
        <w:rPr>
          <w:lang w:eastAsia="fr-FR"/>
        </w:rPr>
        <w:t xml:space="preserve"> qui ne servent jamais).</w:t>
      </w:r>
      <w:r w:rsidR="00CE3D82">
        <w:rPr>
          <w:lang w:eastAsia="fr-FR"/>
        </w:rPr>
        <w:t xml:space="preserve"> Depuis l’icône roue crantée, cliquer sur « personnalisation des actions ».</w:t>
      </w:r>
    </w:p>
    <w:p w14:paraId="62FE86CF" w14:textId="55DDA4B0" w:rsidR="00AA024E" w:rsidRDefault="00AA024E" w:rsidP="000F5771">
      <w:pPr>
        <w:jc w:val="both"/>
        <w:rPr>
          <w:lang w:eastAsia="fr-FR"/>
        </w:rPr>
      </w:pPr>
      <w:r>
        <w:rPr>
          <w:noProof/>
          <w:lang w:eastAsia="fr-FR"/>
        </w:rPr>
        <w:drawing>
          <wp:inline distT="0" distB="0" distL="0" distR="0" wp14:anchorId="37536580" wp14:editId="6AB58716">
            <wp:extent cx="1971924" cy="952161"/>
            <wp:effectExtent l="0" t="0" r="0" b="635"/>
            <wp:docPr id="27756326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0936" cy="956512"/>
                    </a:xfrm>
                    <a:prstGeom prst="rect">
                      <a:avLst/>
                    </a:prstGeom>
                    <a:noFill/>
                    <a:ln>
                      <a:noFill/>
                    </a:ln>
                  </pic:spPr>
                </pic:pic>
              </a:graphicData>
            </a:graphic>
          </wp:inline>
        </w:drawing>
      </w:r>
    </w:p>
    <w:p w14:paraId="363EC2D8" w14:textId="77777777" w:rsidR="00CE3D82" w:rsidRDefault="00CE3D82" w:rsidP="000F5771">
      <w:pPr>
        <w:jc w:val="both"/>
        <w:rPr>
          <w:lang w:eastAsia="fr-FR"/>
        </w:rPr>
      </w:pPr>
    </w:p>
    <w:p w14:paraId="1C810BEA" w14:textId="0249C982" w:rsidR="00AA024E" w:rsidRDefault="00AA024E" w:rsidP="000F5771">
      <w:pPr>
        <w:jc w:val="both"/>
        <w:rPr>
          <w:lang w:eastAsia="fr-FR"/>
        </w:rPr>
      </w:pPr>
      <w:r>
        <w:rPr>
          <w:noProof/>
          <w:lang w:eastAsia="fr-FR"/>
        </w:rPr>
        <w:drawing>
          <wp:inline distT="0" distB="0" distL="0" distR="0" wp14:anchorId="7FB3C501" wp14:editId="0ABFA977">
            <wp:extent cx="1463040" cy="1133263"/>
            <wp:effectExtent l="0" t="0" r="3810" b="0"/>
            <wp:docPr id="9411849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3717" cy="1141533"/>
                    </a:xfrm>
                    <a:prstGeom prst="rect">
                      <a:avLst/>
                    </a:prstGeom>
                    <a:noFill/>
                    <a:ln>
                      <a:noFill/>
                    </a:ln>
                  </pic:spPr>
                </pic:pic>
              </a:graphicData>
            </a:graphic>
          </wp:inline>
        </w:drawing>
      </w:r>
    </w:p>
    <w:p w14:paraId="57400172" w14:textId="0FC82A24" w:rsidR="00CE3D82" w:rsidRDefault="00CE3D82" w:rsidP="000F5771">
      <w:pPr>
        <w:jc w:val="both"/>
        <w:rPr>
          <w:lang w:eastAsia="fr-FR"/>
        </w:rPr>
      </w:pPr>
      <w:r>
        <w:rPr>
          <w:lang w:eastAsia="fr-FR"/>
        </w:rPr>
        <w:lastRenderedPageBreak/>
        <w:t>D</w:t>
      </w:r>
      <w:r w:rsidR="00AA024E">
        <w:rPr>
          <w:lang w:eastAsia="fr-FR"/>
        </w:rPr>
        <w:t>écocher les actions</w:t>
      </w:r>
      <w:r>
        <w:rPr>
          <w:lang w:eastAsia="fr-FR"/>
        </w:rPr>
        <w:t xml:space="preserve"> inutiles.</w:t>
      </w:r>
    </w:p>
    <w:p w14:paraId="3E19F737" w14:textId="7C91B29A" w:rsidR="00AA024E" w:rsidRDefault="00AA024E" w:rsidP="000F5771">
      <w:pPr>
        <w:jc w:val="both"/>
        <w:rPr>
          <w:lang w:eastAsia="fr-FR"/>
        </w:rPr>
      </w:pPr>
      <w:r>
        <w:rPr>
          <w:noProof/>
          <w:lang w:eastAsia="fr-FR"/>
        </w:rPr>
        <w:drawing>
          <wp:inline distT="0" distB="0" distL="0" distR="0" wp14:anchorId="0261AFDB" wp14:editId="16E5FA83">
            <wp:extent cx="1850783" cy="1248355"/>
            <wp:effectExtent l="0" t="0" r="0" b="9525"/>
            <wp:docPr id="108571527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0562" cy="1254951"/>
                    </a:xfrm>
                    <a:prstGeom prst="rect">
                      <a:avLst/>
                    </a:prstGeom>
                    <a:noFill/>
                    <a:ln>
                      <a:noFill/>
                    </a:ln>
                  </pic:spPr>
                </pic:pic>
              </a:graphicData>
            </a:graphic>
          </wp:inline>
        </w:drawing>
      </w:r>
    </w:p>
    <w:p w14:paraId="47AD32B0" w14:textId="77777777" w:rsidR="00AA024E" w:rsidRDefault="00AA024E" w:rsidP="000F5771">
      <w:pPr>
        <w:jc w:val="both"/>
        <w:rPr>
          <w:lang w:eastAsia="fr-FR"/>
        </w:rPr>
      </w:pPr>
    </w:p>
    <w:p w14:paraId="0732140F" w14:textId="155F832B" w:rsidR="00AA024E" w:rsidRDefault="00A02D05" w:rsidP="000F5771">
      <w:pPr>
        <w:pStyle w:val="Paragraphedeliste"/>
        <w:numPr>
          <w:ilvl w:val="0"/>
          <w:numId w:val="14"/>
        </w:numPr>
        <w:jc w:val="both"/>
        <w:rPr>
          <w:lang w:eastAsia="fr-FR"/>
        </w:rPr>
      </w:pPr>
      <w:r>
        <w:rPr>
          <w:lang w:eastAsia="fr-FR"/>
        </w:rPr>
        <w:t xml:space="preserve">Ajout de </w:t>
      </w:r>
      <w:r w:rsidR="0011686F">
        <w:rPr>
          <w:lang w:eastAsia="fr-FR"/>
        </w:rPr>
        <w:t>nouvelles actions à la liste (</w:t>
      </w:r>
      <w:r>
        <w:rPr>
          <w:lang w:eastAsia="fr-FR"/>
        </w:rPr>
        <w:t>visible</w:t>
      </w:r>
      <w:r w:rsidR="0011686F">
        <w:rPr>
          <w:lang w:eastAsia="fr-FR"/>
        </w:rPr>
        <w:t xml:space="preserve"> </w:t>
      </w:r>
      <w:r w:rsidR="008F7C26">
        <w:rPr>
          <w:lang w:eastAsia="fr-FR"/>
        </w:rPr>
        <w:t>après avoir</w:t>
      </w:r>
      <w:r w:rsidR="0011686F">
        <w:rPr>
          <w:lang w:eastAsia="fr-FR"/>
        </w:rPr>
        <w:t xml:space="preserve"> sélection</w:t>
      </w:r>
      <w:r w:rsidR="008F7C26">
        <w:rPr>
          <w:lang w:eastAsia="fr-FR"/>
        </w:rPr>
        <w:t xml:space="preserve">ner plusieurs </w:t>
      </w:r>
      <w:r w:rsidR="0011686F">
        <w:rPr>
          <w:lang w:eastAsia="fr-FR"/>
        </w:rPr>
        <w:t>lignes de commande)</w:t>
      </w:r>
    </w:p>
    <w:p w14:paraId="03B33FB2" w14:textId="56504B40" w:rsidR="0011686F" w:rsidRDefault="0011686F" w:rsidP="000F5771">
      <w:pPr>
        <w:jc w:val="both"/>
        <w:rPr>
          <w:lang w:eastAsia="fr-FR"/>
        </w:rPr>
      </w:pPr>
      <w:r>
        <w:rPr>
          <w:noProof/>
          <w:lang w:eastAsia="fr-FR"/>
        </w:rPr>
        <w:drawing>
          <wp:inline distT="0" distB="0" distL="0" distR="0" wp14:anchorId="3E124C15" wp14:editId="30DB8E53">
            <wp:extent cx="5756910" cy="779145"/>
            <wp:effectExtent l="0" t="0" r="0" b="1905"/>
            <wp:docPr id="6699840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6910" cy="779145"/>
                    </a:xfrm>
                    <a:prstGeom prst="rect">
                      <a:avLst/>
                    </a:prstGeom>
                    <a:noFill/>
                    <a:ln>
                      <a:noFill/>
                    </a:ln>
                  </pic:spPr>
                </pic:pic>
              </a:graphicData>
            </a:graphic>
          </wp:inline>
        </w:drawing>
      </w:r>
    </w:p>
    <w:p w14:paraId="4CBCC21B" w14:textId="77777777" w:rsidR="0011686F" w:rsidRDefault="0011686F" w:rsidP="000F5771">
      <w:pPr>
        <w:jc w:val="both"/>
        <w:rPr>
          <w:lang w:eastAsia="fr-FR"/>
        </w:rPr>
      </w:pPr>
    </w:p>
    <w:p w14:paraId="5CAF5937" w14:textId="188BF5B1" w:rsidR="0011686F" w:rsidRDefault="00A02D05" w:rsidP="000F5771">
      <w:pPr>
        <w:pStyle w:val="Paragraphedeliste"/>
        <w:numPr>
          <w:ilvl w:val="0"/>
          <w:numId w:val="14"/>
        </w:numPr>
        <w:jc w:val="both"/>
        <w:rPr>
          <w:lang w:eastAsia="fr-FR"/>
        </w:rPr>
      </w:pPr>
      <w:r>
        <w:rPr>
          <w:lang w:eastAsia="fr-FR"/>
        </w:rPr>
        <w:t>Amélioration d</w:t>
      </w:r>
      <w:r w:rsidR="0011686F">
        <w:rPr>
          <w:lang w:eastAsia="fr-FR"/>
        </w:rPr>
        <w:t>es indications de réussite ou d’échec par suite d’une action groupée sur des lignes de commande</w:t>
      </w:r>
      <w:r>
        <w:rPr>
          <w:lang w:eastAsia="fr-FR"/>
        </w:rPr>
        <w:t xml:space="preserve"> (</w:t>
      </w:r>
      <w:r w:rsidR="0011686F">
        <w:rPr>
          <w:lang w:eastAsia="fr-FR"/>
        </w:rPr>
        <w:t>plus visibles et compréhensibles</w:t>
      </w:r>
      <w:r>
        <w:rPr>
          <w:lang w:eastAsia="fr-FR"/>
        </w:rPr>
        <w:t>)</w:t>
      </w:r>
      <w:r w:rsidR="0011686F">
        <w:rPr>
          <w:lang w:eastAsia="fr-FR"/>
        </w:rPr>
        <w:t>.</w:t>
      </w:r>
    </w:p>
    <w:p w14:paraId="1E268326" w14:textId="6C9D83A5" w:rsidR="0011686F" w:rsidRDefault="0011686F" w:rsidP="000F5771">
      <w:pPr>
        <w:jc w:val="both"/>
        <w:rPr>
          <w:lang w:eastAsia="fr-FR"/>
        </w:rPr>
      </w:pPr>
      <w:r>
        <w:rPr>
          <w:noProof/>
          <w:lang w:eastAsia="fr-FR"/>
        </w:rPr>
        <w:drawing>
          <wp:inline distT="0" distB="0" distL="0" distR="0" wp14:anchorId="196DD53A" wp14:editId="68F5982B">
            <wp:extent cx="5756910" cy="1224280"/>
            <wp:effectExtent l="0" t="0" r="0" b="0"/>
            <wp:docPr id="14686164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6910" cy="1224280"/>
                    </a:xfrm>
                    <a:prstGeom prst="rect">
                      <a:avLst/>
                    </a:prstGeom>
                    <a:noFill/>
                    <a:ln>
                      <a:noFill/>
                    </a:ln>
                  </pic:spPr>
                </pic:pic>
              </a:graphicData>
            </a:graphic>
          </wp:inline>
        </w:drawing>
      </w:r>
    </w:p>
    <w:p w14:paraId="3FC0B1F6" w14:textId="77777777" w:rsidR="00EB7DF3" w:rsidRDefault="00EB7DF3" w:rsidP="000F5771">
      <w:pPr>
        <w:jc w:val="both"/>
        <w:rPr>
          <w:lang w:eastAsia="fr-FR"/>
        </w:rPr>
      </w:pPr>
    </w:p>
    <w:p w14:paraId="3F91D697" w14:textId="637DB780" w:rsidR="0011686F" w:rsidRDefault="00A02D05" w:rsidP="000F5771">
      <w:pPr>
        <w:pStyle w:val="Paragraphedeliste"/>
        <w:numPr>
          <w:ilvl w:val="0"/>
          <w:numId w:val="14"/>
        </w:numPr>
        <w:jc w:val="both"/>
        <w:rPr>
          <w:lang w:eastAsia="fr-FR"/>
        </w:rPr>
      </w:pPr>
      <w:r>
        <w:rPr>
          <w:lang w:eastAsia="fr-FR"/>
        </w:rPr>
        <w:t xml:space="preserve">Ajout du </w:t>
      </w:r>
      <w:r w:rsidR="00CF0D24">
        <w:rPr>
          <w:lang w:eastAsia="fr-FR"/>
        </w:rPr>
        <w:t>lien « Informations supplémentaires » permet</w:t>
      </w:r>
      <w:r>
        <w:rPr>
          <w:lang w:eastAsia="fr-FR"/>
        </w:rPr>
        <w:t>tant</w:t>
      </w:r>
      <w:r w:rsidR="00CF0D24">
        <w:rPr>
          <w:lang w:eastAsia="fr-FR"/>
        </w:rPr>
        <w:t xml:space="preserve"> de voir rapidement l’historique sur la ligne de commande (le créateur, la date de création</w:t>
      </w:r>
      <w:r>
        <w:rPr>
          <w:lang w:eastAsia="fr-FR"/>
        </w:rPr>
        <w:t>, de dernière mise à jour effectuée…)</w:t>
      </w:r>
    </w:p>
    <w:p w14:paraId="4430A185" w14:textId="41D98548" w:rsidR="00CF0D24" w:rsidRDefault="00CF0D24" w:rsidP="000F5771">
      <w:pPr>
        <w:jc w:val="both"/>
        <w:rPr>
          <w:lang w:eastAsia="fr-FR"/>
        </w:rPr>
      </w:pPr>
      <w:r>
        <w:rPr>
          <w:noProof/>
          <w:lang w:eastAsia="fr-FR"/>
        </w:rPr>
        <w:drawing>
          <wp:inline distT="0" distB="0" distL="0" distR="0" wp14:anchorId="1EB64F44" wp14:editId="3ACD2901">
            <wp:extent cx="3935896" cy="2397310"/>
            <wp:effectExtent l="0" t="0" r="7620" b="3175"/>
            <wp:docPr id="85971154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1318" cy="2400612"/>
                    </a:xfrm>
                    <a:prstGeom prst="rect">
                      <a:avLst/>
                    </a:prstGeom>
                    <a:noFill/>
                    <a:ln>
                      <a:noFill/>
                    </a:ln>
                  </pic:spPr>
                </pic:pic>
              </a:graphicData>
            </a:graphic>
          </wp:inline>
        </w:drawing>
      </w:r>
    </w:p>
    <w:p w14:paraId="44C433A1" w14:textId="77777777" w:rsidR="0011686F" w:rsidRDefault="0011686F" w:rsidP="000F5771">
      <w:pPr>
        <w:jc w:val="both"/>
        <w:rPr>
          <w:lang w:eastAsia="fr-FR"/>
        </w:rPr>
      </w:pPr>
    </w:p>
    <w:p w14:paraId="094BB2E9" w14:textId="2C51BD10" w:rsidR="00EB7DF3" w:rsidRDefault="00EB7DF3" w:rsidP="000F5771">
      <w:pPr>
        <w:pStyle w:val="Titre2"/>
        <w:jc w:val="both"/>
        <w:rPr>
          <w:lang w:eastAsia="fr-FR"/>
        </w:rPr>
      </w:pPr>
      <w:bookmarkStart w:id="13" w:name="_Toc204080594"/>
      <w:r>
        <w:rPr>
          <w:rFonts w:eastAsia="Times New Roman"/>
          <w:lang w:eastAsia="fr-FR"/>
        </w:rPr>
        <w:lastRenderedPageBreak/>
        <w:t>Recherche avancée</w:t>
      </w:r>
      <w:bookmarkEnd w:id="13"/>
    </w:p>
    <w:p w14:paraId="49F80120" w14:textId="1C4FEEB5" w:rsidR="00D75737" w:rsidRDefault="00D75737" w:rsidP="000F5771">
      <w:pPr>
        <w:jc w:val="both"/>
        <w:rPr>
          <w:lang w:eastAsia="fr-FR"/>
        </w:rPr>
      </w:pPr>
      <w:r>
        <w:rPr>
          <w:lang w:eastAsia="fr-FR"/>
        </w:rPr>
        <w:t>En recherche avancée, l’opérateur « n’est pas égal à » est désormais proposé.</w:t>
      </w:r>
    </w:p>
    <w:p w14:paraId="3323196A" w14:textId="77E1E639" w:rsidR="00D75737" w:rsidRDefault="00D75737" w:rsidP="000F5771">
      <w:pPr>
        <w:jc w:val="both"/>
        <w:rPr>
          <w:lang w:eastAsia="fr-FR"/>
        </w:rPr>
      </w:pPr>
      <w:r>
        <w:rPr>
          <w:noProof/>
          <w:lang w:eastAsia="fr-FR"/>
        </w:rPr>
        <w:drawing>
          <wp:inline distT="0" distB="0" distL="0" distR="0" wp14:anchorId="50B0D9E5" wp14:editId="400E427E">
            <wp:extent cx="4333461" cy="1532437"/>
            <wp:effectExtent l="0" t="0" r="0" b="0"/>
            <wp:docPr id="184717256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8857" cy="1537882"/>
                    </a:xfrm>
                    <a:prstGeom prst="rect">
                      <a:avLst/>
                    </a:prstGeom>
                    <a:noFill/>
                    <a:ln>
                      <a:noFill/>
                    </a:ln>
                  </pic:spPr>
                </pic:pic>
              </a:graphicData>
            </a:graphic>
          </wp:inline>
        </w:drawing>
      </w:r>
    </w:p>
    <w:p w14:paraId="11C2AD9A" w14:textId="401B9F8A" w:rsidR="00BE1C5A" w:rsidRDefault="00BE1C5A" w:rsidP="000F5771">
      <w:pPr>
        <w:pStyle w:val="Titre1"/>
        <w:jc w:val="both"/>
      </w:pPr>
      <w:bookmarkStart w:id="14" w:name="_Toc204080595"/>
      <w:r>
        <w:t>Circulation</w:t>
      </w:r>
      <w:bookmarkEnd w:id="14"/>
    </w:p>
    <w:p w14:paraId="748AAA9C" w14:textId="77777777" w:rsidR="00BE1C5A" w:rsidRDefault="00BE1C5A" w:rsidP="000F5771">
      <w:pPr>
        <w:jc w:val="both"/>
      </w:pPr>
    </w:p>
    <w:p w14:paraId="06C00F52" w14:textId="7203502E" w:rsidR="00BE1C5A" w:rsidRDefault="007B2501" w:rsidP="000F5771">
      <w:pPr>
        <w:pStyle w:val="Titre2"/>
        <w:jc w:val="both"/>
      </w:pPr>
      <w:bookmarkStart w:id="15" w:name="_Toc204080596"/>
      <w:r>
        <w:t>Délai de grâce et jour de fermeture des bibliothèques</w:t>
      </w:r>
      <w:bookmarkEnd w:id="15"/>
    </w:p>
    <w:p w14:paraId="7BB792AC" w14:textId="77777777" w:rsidR="00D75737" w:rsidRDefault="00D75737" w:rsidP="000F5771">
      <w:pPr>
        <w:jc w:val="both"/>
        <w:rPr>
          <w:lang w:eastAsia="fr-FR"/>
        </w:rPr>
      </w:pPr>
    </w:p>
    <w:p w14:paraId="49D81561" w14:textId="6BAAD889" w:rsidR="007B2501" w:rsidRDefault="007B2501" w:rsidP="000F5771">
      <w:pPr>
        <w:jc w:val="both"/>
        <w:rPr>
          <w:lang w:eastAsia="fr-FR"/>
        </w:rPr>
      </w:pPr>
      <w:r>
        <w:rPr>
          <w:lang w:eastAsia="fr-FR"/>
        </w:rPr>
        <w:t>Désormais, il est possible de décider si le jour de fermeture de la bibliothèque est inclus ou pas dans la période de grâce (actuellement, il ne l’est pas).</w:t>
      </w:r>
    </w:p>
    <w:p w14:paraId="34BB43F6" w14:textId="74BE1BC0" w:rsidR="007B2501" w:rsidRDefault="007B2501" w:rsidP="000F5771">
      <w:pPr>
        <w:jc w:val="both"/>
        <w:rPr>
          <w:lang w:eastAsia="fr-FR"/>
        </w:rPr>
      </w:pPr>
      <w:r>
        <w:rPr>
          <w:noProof/>
          <w:lang w:eastAsia="fr-FR"/>
        </w:rPr>
        <w:drawing>
          <wp:inline distT="0" distB="0" distL="0" distR="0" wp14:anchorId="69C6CB87" wp14:editId="18A786E3">
            <wp:extent cx="4436828" cy="2352997"/>
            <wp:effectExtent l="0" t="0" r="1905" b="9525"/>
            <wp:docPr id="30838428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0562" cy="2354977"/>
                    </a:xfrm>
                    <a:prstGeom prst="rect">
                      <a:avLst/>
                    </a:prstGeom>
                    <a:noFill/>
                    <a:ln>
                      <a:noFill/>
                    </a:ln>
                  </pic:spPr>
                </pic:pic>
              </a:graphicData>
            </a:graphic>
          </wp:inline>
        </w:drawing>
      </w:r>
    </w:p>
    <w:p w14:paraId="7F79EAB2" w14:textId="77777777" w:rsidR="007B2501" w:rsidRDefault="007B2501" w:rsidP="000F5771">
      <w:pPr>
        <w:jc w:val="both"/>
        <w:rPr>
          <w:lang w:eastAsia="fr-FR"/>
        </w:rPr>
      </w:pPr>
    </w:p>
    <w:p w14:paraId="6FE32809" w14:textId="3022347B" w:rsidR="007B2501" w:rsidRDefault="007B2501" w:rsidP="000F5771">
      <w:pPr>
        <w:jc w:val="both"/>
        <w:rPr>
          <w:lang w:eastAsia="fr-FR"/>
        </w:rPr>
      </w:pPr>
      <w:r>
        <w:rPr>
          <w:lang w:eastAsia="fr-FR"/>
        </w:rPr>
        <w:t>Ce paramétrage est à effectuer par le SICD. Ce sera abordé en réunion avec les acteurs réseau.</w:t>
      </w:r>
    </w:p>
    <w:p w14:paraId="0E84C014" w14:textId="77777777" w:rsidR="00BE1C5A" w:rsidRDefault="00BE1C5A" w:rsidP="000F5771">
      <w:pPr>
        <w:jc w:val="both"/>
        <w:rPr>
          <w:lang w:eastAsia="fr-FR"/>
        </w:rPr>
      </w:pPr>
    </w:p>
    <w:p w14:paraId="7A2FEE17" w14:textId="7E5E15E9" w:rsidR="00F64BEE" w:rsidRDefault="009F68C1" w:rsidP="000F5771">
      <w:pPr>
        <w:pStyle w:val="Titre1"/>
        <w:jc w:val="both"/>
      </w:pPr>
      <w:bookmarkStart w:id="16" w:name="_Toc172815775"/>
      <w:bookmarkStart w:id="17" w:name="_Toc182394126"/>
      <w:bookmarkStart w:id="18" w:name="_Toc189565383"/>
      <w:bookmarkStart w:id="19" w:name="_Toc204080597"/>
      <w:r>
        <w:t>Gestion des données</w:t>
      </w:r>
      <w:bookmarkEnd w:id="16"/>
      <w:bookmarkEnd w:id="17"/>
      <w:bookmarkEnd w:id="18"/>
      <w:bookmarkEnd w:id="19"/>
    </w:p>
    <w:p w14:paraId="7A7B822E" w14:textId="62CEC868" w:rsidR="00924C3E" w:rsidRDefault="00924C3E" w:rsidP="000F5771">
      <w:pPr>
        <w:jc w:val="both"/>
      </w:pPr>
    </w:p>
    <w:p w14:paraId="5BC27979" w14:textId="02C83722" w:rsidR="00924C3E" w:rsidRDefault="00C41A92" w:rsidP="000F5771">
      <w:pPr>
        <w:pStyle w:val="Titre2"/>
        <w:jc w:val="both"/>
      </w:pPr>
      <w:bookmarkStart w:id="20" w:name="_Toc204080598"/>
      <w:r>
        <w:t>Accéder aux exemplaires depuis l’éditeur de métadonnées</w:t>
      </w:r>
      <w:bookmarkEnd w:id="20"/>
    </w:p>
    <w:p w14:paraId="32AE8EEB" w14:textId="77777777" w:rsidR="00C41A92" w:rsidRDefault="00C41A92" w:rsidP="000F5771">
      <w:pPr>
        <w:jc w:val="both"/>
      </w:pPr>
    </w:p>
    <w:p w14:paraId="6565C823" w14:textId="3F99F532" w:rsidR="00C41A92" w:rsidRDefault="00C41A92" w:rsidP="000F5771">
      <w:pPr>
        <w:jc w:val="both"/>
      </w:pPr>
      <w:r>
        <w:t>En cliquant sur « voir les données liées » depuis l’éditeur de métadonnées, il est possible d’accéder aux exemplaires d’un document</w:t>
      </w:r>
    </w:p>
    <w:p w14:paraId="3670DCC5" w14:textId="24938509" w:rsidR="00C41A92" w:rsidRDefault="00C41A92" w:rsidP="000F5771">
      <w:pPr>
        <w:jc w:val="both"/>
      </w:pPr>
      <w:r>
        <w:rPr>
          <w:noProof/>
          <w:lang w:eastAsia="fr-FR"/>
        </w:rPr>
        <w:lastRenderedPageBreak/>
        <w:drawing>
          <wp:inline distT="0" distB="0" distL="0" distR="0" wp14:anchorId="61EA14F6" wp14:editId="17E087D7">
            <wp:extent cx="2934032" cy="2348225"/>
            <wp:effectExtent l="0" t="0" r="0" b="0"/>
            <wp:docPr id="156104314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1588" cy="2354273"/>
                    </a:xfrm>
                    <a:prstGeom prst="rect">
                      <a:avLst/>
                    </a:prstGeom>
                    <a:noFill/>
                    <a:ln>
                      <a:noFill/>
                    </a:ln>
                  </pic:spPr>
                </pic:pic>
              </a:graphicData>
            </a:graphic>
          </wp:inline>
        </w:drawing>
      </w:r>
    </w:p>
    <w:p w14:paraId="766A800E" w14:textId="11318192" w:rsidR="00C41A92" w:rsidRDefault="00C41A92" w:rsidP="000F5771">
      <w:pPr>
        <w:jc w:val="both"/>
      </w:pPr>
      <w:r w:rsidRPr="00C41A92">
        <w:rPr>
          <w:noProof/>
          <w:lang w:eastAsia="fr-FR"/>
        </w:rPr>
        <w:drawing>
          <wp:inline distT="0" distB="0" distL="0" distR="0" wp14:anchorId="33446E68" wp14:editId="5D7B61C2">
            <wp:extent cx="5760720" cy="1461770"/>
            <wp:effectExtent l="0" t="0" r="0" b="5080"/>
            <wp:docPr id="1777434898" name="Image 1" descr="Une image contenant texte, Police,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34898" name="Image 1" descr="Une image contenant texte, Police, ligne, nombre&#10;&#10;Le contenu généré par l’IA peut être incorrect."/>
                    <pic:cNvPicPr/>
                  </pic:nvPicPr>
                  <pic:blipFill>
                    <a:blip r:embed="rId28"/>
                    <a:stretch>
                      <a:fillRect/>
                    </a:stretch>
                  </pic:blipFill>
                  <pic:spPr>
                    <a:xfrm>
                      <a:off x="0" y="0"/>
                      <a:ext cx="5760720" cy="1461770"/>
                    </a:xfrm>
                    <a:prstGeom prst="rect">
                      <a:avLst/>
                    </a:prstGeom>
                  </pic:spPr>
                </pic:pic>
              </a:graphicData>
            </a:graphic>
          </wp:inline>
        </w:drawing>
      </w:r>
    </w:p>
    <w:p w14:paraId="3301FFA4" w14:textId="77777777" w:rsidR="00C41A92" w:rsidRDefault="00C41A92" w:rsidP="000F5771">
      <w:pPr>
        <w:jc w:val="both"/>
      </w:pPr>
    </w:p>
    <w:p w14:paraId="4A398741" w14:textId="17439D4E" w:rsidR="00C41A92" w:rsidRDefault="00C41A92" w:rsidP="000F5771">
      <w:pPr>
        <w:pStyle w:val="Titre2"/>
        <w:jc w:val="both"/>
      </w:pPr>
      <w:bookmarkStart w:id="21" w:name="_Toc204080599"/>
      <w:r>
        <w:t>Insérer des caractères spéciaux ou des signes diacritiques</w:t>
      </w:r>
      <w:bookmarkEnd w:id="21"/>
    </w:p>
    <w:p w14:paraId="708D8795" w14:textId="77777777" w:rsidR="00C41A92" w:rsidRDefault="00C41A92" w:rsidP="000F5771">
      <w:pPr>
        <w:jc w:val="both"/>
      </w:pPr>
    </w:p>
    <w:p w14:paraId="4770D163" w14:textId="3D321053" w:rsidR="00C41A92" w:rsidRDefault="00C41A92" w:rsidP="000F5771">
      <w:pPr>
        <w:jc w:val="both"/>
      </w:pPr>
      <w:r>
        <w:t>Si besoin, lors de la création d’une notice d’acquisition (notice brève qui sera écrasée</w:t>
      </w:r>
      <w:r w:rsidR="000F5771">
        <w:t>,</w:t>
      </w:r>
      <w:r>
        <w:t xml:space="preserve"> à terme</w:t>
      </w:r>
      <w:r w:rsidR="000F5771">
        <w:t>,</w:t>
      </w:r>
      <w:r>
        <w:t xml:space="preserve"> par celle du SUDOC)</w:t>
      </w:r>
      <w:r w:rsidR="00E01E00">
        <w:t>, il est possible d’insérer des caractères spéciaux ou signes diacritiques via le clavier virtuel.</w:t>
      </w:r>
    </w:p>
    <w:p w14:paraId="6030D039" w14:textId="1B108A33" w:rsidR="00E01E00" w:rsidRPr="00C41A92" w:rsidRDefault="00E01E00" w:rsidP="000F5771">
      <w:pPr>
        <w:jc w:val="both"/>
      </w:pPr>
      <w:r>
        <w:t xml:space="preserve">Cliquer sur Action de la notice &gt; Insérer caractères </w:t>
      </w:r>
      <w:proofErr w:type="spellStart"/>
      <w:r>
        <w:t>unicode</w:t>
      </w:r>
      <w:proofErr w:type="spellEnd"/>
    </w:p>
    <w:p w14:paraId="44A198AD" w14:textId="7E73C0DA" w:rsidR="00C41A92" w:rsidRDefault="00C41A92" w:rsidP="000F5771">
      <w:pPr>
        <w:jc w:val="both"/>
      </w:pPr>
      <w:r>
        <w:rPr>
          <w:noProof/>
          <w:lang w:eastAsia="fr-FR"/>
        </w:rPr>
        <w:drawing>
          <wp:inline distT="0" distB="0" distL="0" distR="0" wp14:anchorId="1E4D1CE1" wp14:editId="45057C06">
            <wp:extent cx="4110825" cy="1572959"/>
            <wp:effectExtent l="0" t="0" r="4445" b="8255"/>
            <wp:docPr id="28302347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5441" cy="1578552"/>
                    </a:xfrm>
                    <a:prstGeom prst="rect">
                      <a:avLst/>
                    </a:prstGeom>
                    <a:noFill/>
                    <a:ln>
                      <a:noFill/>
                    </a:ln>
                  </pic:spPr>
                </pic:pic>
              </a:graphicData>
            </a:graphic>
          </wp:inline>
        </w:drawing>
      </w:r>
    </w:p>
    <w:p w14:paraId="51CAB6D5" w14:textId="4D90E31F" w:rsidR="00C41A92" w:rsidRDefault="00E01E00" w:rsidP="000F5771">
      <w:pPr>
        <w:jc w:val="both"/>
      </w:pPr>
      <w:r w:rsidRPr="00E01E00">
        <w:rPr>
          <w:noProof/>
          <w:lang w:eastAsia="fr-FR"/>
        </w:rPr>
        <w:lastRenderedPageBreak/>
        <w:drawing>
          <wp:inline distT="0" distB="0" distL="0" distR="0" wp14:anchorId="4A65E910" wp14:editId="2621B223">
            <wp:extent cx="2663687" cy="1570382"/>
            <wp:effectExtent l="0" t="0" r="3810" b="0"/>
            <wp:docPr id="219740219" name="Image 1" descr="Une image contenant Appareils électroniques, texte,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40219" name="Image 1" descr="Une image contenant Appareils électroniques, texte, capture d’écran, nombre&#10;&#10;Le contenu généré par l’IA peut être incorrect."/>
                    <pic:cNvPicPr/>
                  </pic:nvPicPr>
                  <pic:blipFill>
                    <a:blip r:embed="rId30"/>
                    <a:stretch>
                      <a:fillRect/>
                    </a:stretch>
                  </pic:blipFill>
                  <pic:spPr>
                    <a:xfrm>
                      <a:off x="0" y="0"/>
                      <a:ext cx="2672685" cy="1575687"/>
                    </a:xfrm>
                    <a:prstGeom prst="rect">
                      <a:avLst/>
                    </a:prstGeom>
                  </pic:spPr>
                </pic:pic>
              </a:graphicData>
            </a:graphic>
          </wp:inline>
        </w:drawing>
      </w:r>
    </w:p>
    <w:p w14:paraId="4C179641" w14:textId="77777777" w:rsidR="00C41A92" w:rsidRDefault="00C41A92" w:rsidP="000F5771">
      <w:pPr>
        <w:jc w:val="both"/>
      </w:pPr>
    </w:p>
    <w:p w14:paraId="08CF20EA" w14:textId="246F9939" w:rsidR="006C5E54" w:rsidRDefault="006C5E54" w:rsidP="000F5771">
      <w:pPr>
        <w:pStyle w:val="Titre2"/>
        <w:jc w:val="both"/>
      </w:pPr>
      <w:bookmarkStart w:id="22" w:name="_Toc204080600"/>
      <w:r>
        <w:t>Traitement pour supprimer les exemplaires physiques</w:t>
      </w:r>
      <w:bookmarkEnd w:id="22"/>
    </w:p>
    <w:p w14:paraId="475EBFE4" w14:textId="77777777" w:rsidR="006C5E54" w:rsidRDefault="006C5E54" w:rsidP="000F5771">
      <w:pPr>
        <w:jc w:val="both"/>
      </w:pPr>
    </w:p>
    <w:p w14:paraId="003C2A8B" w14:textId="6AA0523F" w:rsidR="006C5E54" w:rsidRDefault="006C5E54" w:rsidP="000F5771">
      <w:pPr>
        <w:jc w:val="both"/>
      </w:pPr>
      <w:r>
        <w:t>Lors d’un traitement par lot pour supprimer des exemplaires</w:t>
      </w:r>
    </w:p>
    <w:p w14:paraId="42C72925" w14:textId="39BA60C2" w:rsidR="006C5E54" w:rsidRDefault="006C5E54" w:rsidP="000F5771">
      <w:pPr>
        <w:jc w:val="both"/>
      </w:pPr>
      <w:r>
        <w:rPr>
          <w:noProof/>
          <w:lang w:eastAsia="fr-FR"/>
        </w:rPr>
        <w:drawing>
          <wp:inline distT="0" distB="0" distL="0" distR="0" wp14:anchorId="4D9CB9D1" wp14:editId="3CBCD460">
            <wp:extent cx="2059388" cy="1043291"/>
            <wp:effectExtent l="0" t="0" r="0" b="5080"/>
            <wp:docPr id="80783578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3992" cy="1045623"/>
                    </a:xfrm>
                    <a:prstGeom prst="rect">
                      <a:avLst/>
                    </a:prstGeom>
                    <a:noFill/>
                    <a:ln>
                      <a:noFill/>
                    </a:ln>
                  </pic:spPr>
                </pic:pic>
              </a:graphicData>
            </a:graphic>
          </wp:inline>
        </w:drawing>
      </w:r>
    </w:p>
    <w:p w14:paraId="3E8B515B" w14:textId="77777777" w:rsidR="000F5771" w:rsidRDefault="000F5771" w:rsidP="000F5771">
      <w:pPr>
        <w:jc w:val="both"/>
      </w:pPr>
    </w:p>
    <w:p w14:paraId="3B17D5F1" w14:textId="1E0213FD" w:rsidR="006C5E54" w:rsidRDefault="006C5E54" w:rsidP="000F5771">
      <w:pPr>
        <w:jc w:val="both"/>
      </w:pPr>
      <w:r>
        <w:rPr>
          <w:noProof/>
          <w:lang w:eastAsia="fr-FR"/>
        </w:rPr>
        <w:drawing>
          <wp:inline distT="0" distB="0" distL="0" distR="0" wp14:anchorId="787F9910" wp14:editId="2B452F13">
            <wp:extent cx="1661823" cy="2200184"/>
            <wp:effectExtent l="0" t="0" r="0" b="0"/>
            <wp:docPr id="172845431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795" cy="2206767"/>
                    </a:xfrm>
                    <a:prstGeom prst="rect">
                      <a:avLst/>
                    </a:prstGeom>
                    <a:noFill/>
                    <a:ln>
                      <a:noFill/>
                    </a:ln>
                  </pic:spPr>
                </pic:pic>
              </a:graphicData>
            </a:graphic>
          </wp:inline>
        </w:drawing>
      </w:r>
    </w:p>
    <w:p w14:paraId="264AEB3F" w14:textId="19FFB3B2" w:rsidR="006C5E54" w:rsidRDefault="006C5E54" w:rsidP="000F5771">
      <w:pPr>
        <w:jc w:val="both"/>
      </w:pPr>
      <w:r>
        <w:t>Il y a deux options supplémentaires :</w:t>
      </w:r>
    </w:p>
    <w:p w14:paraId="7509341A" w14:textId="68FC2831" w:rsidR="006C5E54" w:rsidRDefault="006C5E54" w:rsidP="000F5771">
      <w:pPr>
        <w:pStyle w:val="Paragraphedeliste"/>
        <w:numPr>
          <w:ilvl w:val="0"/>
          <w:numId w:val="13"/>
        </w:numPr>
        <w:jc w:val="both"/>
      </w:pPr>
      <w:r>
        <w:t>Dép</w:t>
      </w:r>
      <w:r w:rsidR="001542F2">
        <w:t>ublier</w:t>
      </w:r>
      <w:r w:rsidRPr="006C5E54">
        <w:t xml:space="preserve"> les </w:t>
      </w:r>
      <w:r>
        <w:t>notices de fonds</w:t>
      </w:r>
      <w:r w:rsidR="001542F2">
        <w:t xml:space="preserve"> du catalogue</w:t>
      </w:r>
      <w:r>
        <w:t xml:space="preserve"> mais conserver la notice bibliographique</w:t>
      </w:r>
    </w:p>
    <w:p w14:paraId="6C9A9C7B" w14:textId="1B396362" w:rsidR="006C5E54" w:rsidRDefault="001542F2" w:rsidP="000F5771">
      <w:pPr>
        <w:pStyle w:val="Paragraphedeliste"/>
        <w:numPr>
          <w:ilvl w:val="0"/>
          <w:numId w:val="13"/>
        </w:numPr>
        <w:jc w:val="both"/>
      </w:pPr>
      <w:r>
        <w:t>Supprimer les notices de fonds en conservant la notice bibliographique (utile quand il n’y a pas d’exemplaires directs mais un inventaire lié)</w:t>
      </w:r>
    </w:p>
    <w:p w14:paraId="2D821B17" w14:textId="75CE77AA" w:rsidR="006C5E54" w:rsidRDefault="006C5E54" w:rsidP="000F5771">
      <w:pPr>
        <w:jc w:val="both"/>
      </w:pPr>
      <w:r>
        <w:rPr>
          <w:noProof/>
          <w:lang w:eastAsia="fr-FR"/>
        </w:rPr>
        <w:lastRenderedPageBreak/>
        <w:drawing>
          <wp:inline distT="0" distB="0" distL="0" distR="0" wp14:anchorId="197F8A3E" wp14:editId="1540D136">
            <wp:extent cx="4802588" cy="2792769"/>
            <wp:effectExtent l="0" t="0" r="0" b="7620"/>
            <wp:docPr id="188618375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7588" cy="2795677"/>
                    </a:xfrm>
                    <a:prstGeom prst="rect">
                      <a:avLst/>
                    </a:prstGeom>
                    <a:noFill/>
                    <a:ln>
                      <a:noFill/>
                    </a:ln>
                  </pic:spPr>
                </pic:pic>
              </a:graphicData>
            </a:graphic>
          </wp:inline>
        </w:drawing>
      </w:r>
    </w:p>
    <w:p w14:paraId="47923387" w14:textId="77777777" w:rsidR="006C5E54" w:rsidRDefault="006C5E54" w:rsidP="000F5771">
      <w:pPr>
        <w:jc w:val="both"/>
      </w:pPr>
    </w:p>
    <w:p w14:paraId="4C90F293" w14:textId="6FB6C133" w:rsidR="00F40E34" w:rsidRPr="00F40E34" w:rsidRDefault="001542F2" w:rsidP="000F5771">
      <w:pPr>
        <w:pStyle w:val="Titre2"/>
        <w:jc w:val="both"/>
      </w:pPr>
      <w:bookmarkStart w:id="23" w:name="_Toc204080601"/>
      <w:r>
        <w:t xml:space="preserve">Exemplaires reliés et </w:t>
      </w:r>
      <w:r w:rsidR="00F40E34">
        <w:t>engagement de conservation</w:t>
      </w:r>
      <w:bookmarkEnd w:id="23"/>
    </w:p>
    <w:p w14:paraId="54B6A9AB" w14:textId="77777777" w:rsidR="006C5E54" w:rsidRDefault="006C5E54" w:rsidP="000F5771">
      <w:pPr>
        <w:jc w:val="both"/>
      </w:pPr>
    </w:p>
    <w:p w14:paraId="2C28AC9B" w14:textId="6976EC8E" w:rsidR="00F40E34" w:rsidRDefault="00F40E34" w:rsidP="000F5771">
      <w:pPr>
        <w:jc w:val="both"/>
      </w:pPr>
      <w:r>
        <w:t xml:space="preserve">Quand un exemplaire a un engagement de conservation (engagement de conservation = oui) et qu’il est relié avec d’autres exemplaires ayant aussi un engagement de conservation alors le nouvel exemplaire généré par Alma </w:t>
      </w:r>
      <w:r w:rsidR="00875171">
        <w:t>aura</w:t>
      </w:r>
      <w:r w:rsidR="000F5771">
        <w:t xml:space="preserve">, lui aussi, </w:t>
      </w:r>
      <w:r w:rsidR="00875171">
        <w:t>un engagement de conservation (les motifs de conservation et notes de conservation ne seront pas récupérés)</w:t>
      </w:r>
    </w:p>
    <w:p w14:paraId="0E453131" w14:textId="4B25D290" w:rsidR="00F40E34" w:rsidRDefault="00F40E34" w:rsidP="000F5771">
      <w:pPr>
        <w:jc w:val="both"/>
      </w:pPr>
      <w:r w:rsidRPr="00F40E34">
        <w:rPr>
          <w:noProof/>
          <w:lang w:eastAsia="fr-FR"/>
        </w:rPr>
        <w:drawing>
          <wp:inline distT="0" distB="0" distL="0" distR="0" wp14:anchorId="050BC438" wp14:editId="6B743FB4">
            <wp:extent cx="6400800" cy="605367"/>
            <wp:effectExtent l="0" t="0" r="0" b="4445"/>
            <wp:docPr id="7705231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23157" name=""/>
                    <pic:cNvPicPr/>
                  </pic:nvPicPr>
                  <pic:blipFill>
                    <a:blip r:embed="rId34"/>
                    <a:stretch>
                      <a:fillRect/>
                    </a:stretch>
                  </pic:blipFill>
                  <pic:spPr>
                    <a:xfrm>
                      <a:off x="0" y="0"/>
                      <a:ext cx="6467182" cy="611645"/>
                    </a:xfrm>
                    <a:prstGeom prst="rect">
                      <a:avLst/>
                    </a:prstGeom>
                  </pic:spPr>
                </pic:pic>
              </a:graphicData>
            </a:graphic>
          </wp:inline>
        </w:drawing>
      </w:r>
    </w:p>
    <w:p w14:paraId="20CD7935" w14:textId="77777777" w:rsidR="00F40E34" w:rsidRDefault="00F40E34" w:rsidP="000F5771">
      <w:pPr>
        <w:jc w:val="both"/>
      </w:pPr>
    </w:p>
    <w:p w14:paraId="3EE572DF" w14:textId="3C6112C3" w:rsidR="00F40E34" w:rsidRDefault="00875171" w:rsidP="000F5771">
      <w:pPr>
        <w:jc w:val="both"/>
      </w:pPr>
      <w:r>
        <w:t xml:space="preserve">Si ce paramètre est souhaité (en discuter en réunion avec les administrateurs réseau), il faut que le SICD l’active en le basculant sur </w:t>
      </w:r>
      <w:proofErr w:type="spellStart"/>
      <w:r>
        <w:t>true</w:t>
      </w:r>
      <w:proofErr w:type="spellEnd"/>
      <w:r>
        <w:t xml:space="preserve"> (par défaut il est sur false) depuis Configuration &gt; Ressources &gt; Général &gt; Atres paramètres</w:t>
      </w:r>
    </w:p>
    <w:p w14:paraId="3AC1B1FC" w14:textId="17AFE002" w:rsidR="00875171" w:rsidRDefault="00875171" w:rsidP="000F5771">
      <w:pPr>
        <w:jc w:val="both"/>
      </w:pPr>
      <w:r w:rsidRPr="00875171">
        <w:rPr>
          <w:noProof/>
          <w:lang w:eastAsia="fr-FR"/>
        </w:rPr>
        <w:drawing>
          <wp:inline distT="0" distB="0" distL="0" distR="0" wp14:anchorId="51317748" wp14:editId="6B5F29B8">
            <wp:extent cx="5760720" cy="311785"/>
            <wp:effectExtent l="0" t="0" r="0" b="0"/>
            <wp:docPr id="13427912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91269" name=""/>
                    <pic:cNvPicPr/>
                  </pic:nvPicPr>
                  <pic:blipFill>
                    <a:blip r:embed="rId35"/>
                    <a:stretch>
                      <a:fillRect/>
                    </a:stretch>
                  </pic:blipFill>
                  <pic:spPr>
                    <a:xfrm>
                      <a:off x="0" y="0"/>
                      <a:ext cx="5760720" cy="311785"/>
                    </a:xfrm>
                    <a:prstGeom prst="rect">
                      <a:avLst/>
                    </a:prstGeom>
                  </pic:spPr>
                </pic:pic>
              </a:graphicData>
            </a:graphic>
          </wp:inline>
        </w:drawing>
      </w:r>
    </w:p>
    <w:p w14:paraId="626DF8EB" w14:textId="77777777" w:rsidR="00F40E34" w:rsidRDefault="00F40E34" w:rsidP="000F5771">
      <w:pPr>
        <w:jc w:val="both"/>
      </w:pPr>
    </w:p>
    <w:p w14:paraId="1FD9BEC6" w14:textId="130F89C4" w:rsidR="00F40E34" w:rsidRDefault="001F6250" w:rsidP="000F5771">
      <w:pPr>
        <w:pStyle w:val="Titre2"/>
        <w:jc w:val="both"/>
      </w:pPr>
      <w:bookmarkStart w:id="24" w:name="_Toc204080602"/>
      <w:r>
        <w:t>Amélioration du traitement par lot pour m</w:t>
      </w:r>
      <w:r w:rsidR="00875171">
        <w:t>odifier ou supprimer par lot, le champ description des exemplaires</w:t>
      </w:r>
      <w:bookmarkEnd w:id="24"/>
    </w:p>
    <w:p w14:paraId="4200BECB" w14:textId="77777777" w:rsidR="00F40E34" w:rsidRDefault="00F40E34" w:rsidP="000F5771">
      <w:pPr>
        <w:jc w:val="both"/>
      </w:pPr>
    </w:p>
    <w:p w14:paraId="604EA59F" w14:textId="51EAA254" w:rsidR="00875171" w:rsidRDefault="001F6250" w:rsidP="000F5771">
      <w:pPr>
        <w:jc w:val="both"/>
      </w:pPr>
      <w:r>
        <w:t>Le traitement « </w:t>
      </w:r>
      <w:r w:rsidRPr="001F6250">
        <w:t>Recréer la description de l'exemplaire physique</w:t>
      </w:r>
      <w:r>
        <w:t> » a été modifié.</w:t>
      </w:r>
    </w:p>
    <w:p w14:paraId="02359B24" w14:textId="27D53AC4" w:rsidR="00875171" w:rsidRDefault="00875171" w:rsidP="000F5771">
      <w:pPr>
        <w:jc w:val="both"/>
      </w:pPr>
      <w:r>
        <w:rPr>
          <w:noProof/>
          <w:lang w:eastAsia="fr-FR"/>
        </w:rPr>
        <w:lastRenderedPageBreak/>
        <w:drawing>
          <wp:inline distT="0" distB="0" distL="0" distR="0" wp14:anchorId="3A3C2B59" wp14:editId="6AD0115A">
            <wp:extent cx="2059388" cy="1043291"/>
            <wp:effectExtent l="0" t="0" r="0" b="5080"/>
            <wp:docPr id="95283754" name="Image 24" descr="Une image contenant texte, capture d’écran, Police, Mar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3754" name="Image 24" descr="Une image contenant texte, capture d’écran, Police, Marque&#10;&#10;Le contenu généré par l’IA peut êtr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3992" cy="1045623"/>
                    </a:xfrm>
                    <a:prstGeom prst="rect">
                      <a:avLst/>
                    </a:prstGeom>
                    <a:noFill/>
                    <a:ln>
                      <a:noFill/>
                    </a:ln>
                  </pic:spPr>
                </pic:pic>
              </a:graphicData>
            </a:graphic>
          </wp:inline>
        </w:drawing>
      </w:r>
    </w:p>
    <w:p w14:paraId="36CE50E7" w14:textId="77777777" w:rsidR="00875171" w:rsidRDefault="00875171" w:rsidP="000F5771">
      <w:pPr>
        <w:jc w:val="both"/>
      </w:pPr>
    </w:p>
    <w:p w14:paraId="0927F1D2" w14:textId="764117A1" w:rsidR="00F40E34" w:rsidRDefault="001F6250" w:rsidP="000F5771">
      <w:pPr>
        <w:jc w:val="both"/>
      </w:pPr>
      <w:r>
        <w:rPr>
          <w:noProof/>
          <w:lang w:eastAsia="fr-FR"/>
        </w:rPr>
        <w:drawing>
          <wp:inline distT="0" distB="0" distL="0" distR="0" wp14:anchorId="729B6B96" wp14:editId="721FDF72">
            <wp:extent cx="4357315" cy="1642764"/>
            <wp:effectExtent l="0" t="0" r="5715" b="0"/>
            <wp:docPr id="94154261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6170" cy="1646103"/>
                    </a:xfrm>
                    <a:prstGeom prst="rect">
                      <a:avLst/>
                    </a:prstGeom>
                    <a:noFill/>
                    <a:ln>
                      <a:noFill/>
                    </a:ln>
                  </pic:spPr>
                </pic:pic>
              </a:graphicData>
            </a:graphic>
          </wp:inline>
        </w:drawing>
      </w:r>
    </w:p>
    <w:p w14:paraId="2418C7BB" w14:textId="77777777" w:rsidR="001F6250" w:rsidRDefault="001F6250" w:rsidP="000F5771">
      <w:pPr>
        <w:jc w:val="both"/>
      </w:pPr>
    </w:p>
    <w:p w14:paraId="402F4030" w14:textId="7E263FA3" w:rsidR="001F6250" w:rsidRDefault="001F6250" w:rsidP="000F5771">
      <w:pPr>
        <w:jc w:val="both"/>
      </w:pPr>
      <w:r>
        <w:t>Outre la possibilité de regénérer le champ description à partir d’un modèle, il est désormais possible de mettre à jour ou supprimer le champ description.</w:t>
      </w:r>
    </w:p>
    <w:p w14:paraId="22C51EE7" w14:textId="53E992C1" w:rsidR="001F6250" w:rsidRDefault="001F6250" w:rsidP="000F5771">
      <w:pPr>
        <w:jc w:val="both"/>
      </w:pPr>
      <w:r w:rsidRPr="001F6250">
        <w:rPr>
          <w:noProof/>
          <w:lang w:eastAsia="fr-FR"/>
        </w:rPr>
        <w:drawing>
          <wp:inline distT="0" distB="0" distL="0" distR="0" wp14:anchorId="42AFE276" wp14:editId="42BE1438">
            <wp:extent cx="5760720" cy="1502410"/>
            <wp:effectExtent l="0" t="0" r="0" b="2540"/>
            <wp:docPr id="699621228"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21228" name="Image 1" descr="Une image contenant texte, capture d’écran, Police&#10;&#10;Le contenu généré par l’IA peut être incorrect."/>
                    <pic:cNvPicPr/>
                  </pic:nvPicPr>
                  <pic:blipFill>
                    <a:blip r:embed="rId37"/>
                    <a:stretch>
                      <a:fillRect/>
                    </a:stretch>
                  </pic:blipFill>
                  <pic:spPr>
                    <a:xfrm>
                      <a:off x="0" y="0"/>
                      <a:ext cx="5760720" cy="1502410"/>
                    </a:xfrm>
                    <a:prstGeom prst="rect">
                      <a:avLst/>
                    </a:prstGeom>
                  </pic:spPr>
                </pic:pic>
              </a:graphicData>
            </a:graphic>
          </wp:inline>
        </w:drawing>
      </w:r>
    </w:p>
    <w:p w14:paraId="3725F066" w14:textId="77777777" w:rsidR="001F6250" w:rsidRDefault="001F6250" w:rsidP="000F5771">
      <w:pPr>
        <w:jc w:val="both"/>
      </w:pPr>
    </w:p>
    <w:p w14:paraId="50DDDA10" w14:textId="2249FDC8" w:rsidR="001F6250" w:rsidRDefault="001F6250" w:rsidP="000F5771">
      <w:pPr>
        <w:jc w:val="both"/>
      </w:pPr>
      <w:r>
        <w:t>Cette fonctionnalité doit encore être testée, par le SICD.</w:t>
      </w:r>
    </w:p>
    <w:p w14:paraId="2395E989" w14:textId="77777777" w:rsidR="001F6250" w:rsidRPr="00C41A92" w:rsidRDefault="001F6250" w:rsidP="000F5771">
      <w:pPr>
        <w:jc w:val="both"/>
      </w:pPr>
    </w:p>
    <w:p w14:paraId="7D7A7015" w14:textId="56F4F84F" w:rsidR="00BE1C5A" w:rsidRDefault="00BE1C5A" w:rsidP="000F5771">
      <w:pPr>
        <w:pStyle w:val="Titre1"/>
        <w:jc w:val="both"/>
      </w:pPr>
      <w:bookmarkStart w:id="25" w:name="_Toc204080603"/>
      <w:proofErr w:type="spellStart"/>
      <w:r>
        <w:t>Doc’elec</w:t>
      </w:r>
      <w:bookmarkEnd w:id="25"/>
      <w:proofErr w:type="spellEnd"/>
    </w:p>
    <w:p w14:paraId="5A6FCBAA" w14:textId="77777777" w:rsidR="00BE1C5A" w:rsidRDefault="00BE1C5A" w:rsidP="000F5771">
      <w:pPr>
        <w:jc w:val="both"/>
      </w:pPr>
    </w:p>
    <w:p w14:paraId="7026012B" w14:textId="212CA8E1" w:rsidR="00981572" w:rsidRDefault="00981572" w:rsidP="000F5771">
      <w:pPr>
        <w:pStyle w:val="Titre2"/>
        <w:jc w:val="both"/>
      </w:pPr>
      <w:bookmarkStart w:id="26" w:name="_Toc204080604"/>
      <w:r w:rsidRPr="00981572">
        <w:t>Utiliser l'outil d'analyse de chevauchement avec plusieurs identifiants</w:t>
      </w:r>
      <w:bookmarkEnd w:id="26"/>
    </w:p>
    <w:p w14:paraId="67CEF0A1" w14:textId="77777777" w:rsidR="004C2B43" w:rsidRPr="004C2B43" w:rsidRDefault="004C2B43" w:rsidP="000F5771">
      <w:pPr>
        <w:jc w:val="both"/>
      </w:pPr>
    </w:p>
    <w:p w14:paraId="4C0E5B4A" w14:textId="11CD59D7" w:rsidR="00981572" w:rsidRDefault="00981572" w:rsidP="000F5771">
      <w:pPr>
        <w:jc w:val="both"/>
      </w:pPr>
      <w:r w:rsidRPr="00981572">
        <w:rPr>
          <w:noProof/>
          <w:lang w:eastAsia="fr-FR"/>
        </w:rPr>
        <w:lastRenderedPageBreak/>
        <w:drawing>
          <wp:inline distT="0" distB="0" distL="0" distR="0" wp14:anchorId="0537F664" wp14:editId="3310CC0C">
            <wp:extent cx="4878514" cy="2862470"/>
            <wp:effectExtent l="0" t="0" r="0" b="0"/>
            <wp:docPr id="1640492532"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92532" name="Image 1" descr="Une image contenant texte, capture d’écran, logiciel, Page web&#10;&#10;Le contenu généré par l’IA peut être incorrect."/>
                    <pic:cNvPicPr/>
                  </pic:nvPicPr>
                  <pic:blipFill>
                    <a:blip r:embed="rId38"/>
                    <a:stretch>
                      <a:fillRect/>
                    </a:stretch>
                  </pic:blipFill>
                  <pic:spPr>
                    <a:xfrm>
                      <a:off x="0" y="0"/>
                      <a:ext cx="4902314" cy="2876435"/>
                    </a:xfrm>
                    <a:prstGeom prst="rect">
                      <a:avLst/>
                    </a:prstGeom>
                  </pic:spPr>
                </pic:pic>
              </a:graphicData>
            </a:graphic>
          </wp:inline>
        </w:drawing>
      </w:r>
    </w:p>
    <w:p w14:paraId="3B24D6BB" w14:textId="77777777" w:rsidR="000F5771" w:rsidRDefault="000F5771" w:rsidP="000F5771">
      <w:pPr>
        <w:jc w:val="both"/>
      </w:pPr>
    </w:p>
    <w:p w14:paraId="4E386A6F" w14:textId="0E812E75" w:rsidR="000F5771" w:rsidRDefault="00981572" w:rsidP="000F5771">
      <w:pPr>
        <w:jc w:val="both"/>
      </w:pPr>
      <w:r>
        <w:t>L’analyse des recouvrements des collections peut désormais être utilisée pour évaluer des collections de contenus mixtes et analyser des contenus qui se chevauchent en utilisant jusqu'à trois méthodes de correspondance différentes en une seule comparaison. Cette fonction est prise en charge à la fois pour l'analyse de collection et pour la recherche de titres. Les identificateurs sont utilisés dans l'ordre défini (la première méthode de comparaison est utilisée en premier. La méthode suivante n'est utilisée que pour les titres qui n'ont pas été comparés avec la première méthode).</w:t>
      </w:r>
    </w:p>
    <w:p w14:paraId="0EB95BA2" w14:textId="7AE10CE2" w:rsidR="00981572" w:rsidRDefault="00981572" w:rsidP="000F5771">
      <w:pPr>
        <w:jc w:val="both"/>
      </w:pPr>
      <w:r>
        <w:t>Le rapport de résultats indique la méthode utilisée pour obtenir chaque correspondance.</w:t>
      </w:r>
    </w:p>
    <w:p w14:paraId="061FE2D0" w14:textId="77777777" w:rsidR="000F5771" w:rsidRDefault="000F5771" w:rsidP="000F5771">
      <w:pPr>
        <w:jc w:val="both"/>
      </w:pPr>
    </w:p>
    <w:p w14:paraId="0DE51F7D" w14:textId="69C2EF3A" w:rsidR="00BE1C5A" w:rsidRDefault="0091305B" w:rsidP="000F5771">
      <w:pPr>
        <w:pStyle w:val="Titre2"/>
        <w:jc w:val="both"/>
      </w:pPr>
      <w:bookmarkStart w:id="27" w:name="_Toc204080605"/>
      <w:r w:rsidRPr="0091305B">
        <w:t>Rechercher des collections électroniques par nom/identifiant de collection du fournisseur</w:t>
      </w:r>
      <w:bookmarkEnd w:id="27"/>
    </w:p>
    <w:p w14:paraId="052FDE95" w14:textId="77777777" w:rsidR="000F5771" w:rsidRDefault="000F5771" w:rsidP="000F5771">
      <w:pPr>
        <w:jc w:val="both"/>
      </w:pPr>
    </w:p>
    <w:p w14:paraId="663F93E1" w14:textId="77777777" w:rsidR="000F5771" w:rsidRDefault="00100FE1" w:rsidP="000F5771">
      <w:pPr>
        <w:jc w:val="both"/>
      </w:pPr>
      <w:r>
        <w:t>Pour simplifier l'identification des collections achetées et souscrites dans la Community Zone, Alma a désormais la possibilité d'afficher le nom et l'identifiant uniques d'une collection tels qu'ils sont fournis et maintenus par le fournisseur de contenu.</w:t>
      </w:r>
      <w:r w:rsidR="000F5771">
        <w:t xml:space="preserve"> </w:t>
      </w:r>
      <w:r>
        <w:t>Deux nouveaux paramètres s’afficheront au niveau de la collection :</w:t>
      </w:r>
      <w:r w:rsidR="000F5771">
        <w:t xml:space="preserve"> </w:t>
      </w:r>
    </w:p>
    <w:p w14:paraId="4D634521" w14:textId="77777777" w:rsidR="000F5771" w:rsidRDefault="00100FE1" w:rsidP="000F5771">
      <w:pPr>
        <w:pStyle w:val="Paragraphedeliste"/>
        <w:numPr>
          <w:ilvl w:val="0"/>
          <w:numId w:val="15"/>
        </w:numPr>
        <w:jc w:val="both"/>
      </w:pPr>
      <w:r>
        <w:t>ID de la collection du fournisseur</w:t>
      </w:r>
      <w:r w:rsidR="000F5771">
        <w:t xml:space="preserve"> </w:t>
      </w:r>
    </w:p>
    <w:p w14:paraId="3DD51401" w14:textId="301915BA" w:rsidR="00100FE1" w:rsidRDefault="00100FE1" w:rsidP="000F5771">
      <w:pPr>
        <w:pStyle w:val="Paragraphedeliste"/>
        <w:numPr>
          <w:ilvl w:val="0"/>
          <w:numId w:val="15"/>
        </w:numPr>
        <w:jc w:val="both"/>
      </w:pPr>
      <w:r>
        <w:t>Nom de la collection du fournisseur</w:t>
      </w:r>
    </w:p>
    <w:p w14:paraId="419BB590" w14:textId="6768BE60" w:rsidR="0091305B" w:rsidRDefault="00100FE1" w:rsidP="000F5771">
      <w:pPr>
        <w:jc w:val="both"/>
      </w:pPr>
      <w:r>
        <w:t>Ces champs améliorent l'identification de la collection, en particulier lorsque la collection apparaît dans la zone communautaire sous un nom différent de celui utilisé par le fournisseur.</w:t>
      </w:r>
    </w:p>
    <w:p w14:paraId="54A032B5" w14:textId="62D08AED" w:rsidR="0012354E" w:rsidRDefault="00100FE1" w:rsidP="000F5771">
      <w:pPr>
        <w:jc w:val="both"/>
      </w:pPr>
      <w:r w:rsidRPr="000F5771">
        <w:rPr>
          <w:u w:val="single"/>
        </w:rPr>
        <w:t>Remarque</w:t>
      </w:r>
      <w:r w:rsidR="000B6F02" w:rsidRPr="000F5771">
        <w:rPr>
          <w:u w:val="single"/>
        </w:rPr>
        <w:t>s</w:t>
      </w:r>
      <w:r>
        <w:t xml:space="preserve"> : </w:t>
      </w:r>
      <w:r w:rsidR="000B6F02">
        <w:t xml:space="preserve">Les champs « </w:t>
      </w:r>
      <w:r w:rsidR="00BE3E04" w:rsidRPr="00BE3E04">
        <w:t>Nom de la collection du fournisseur</w:t>
      </w:r>
      <w:r w:rsidR="00014849">
        <w:t xml:space="preserve"> </w:t>
      </w:r>
      <w:r w:rsidR="000B6F02">
        <w:t>» et « ID de la collection du fournisseur</w:t>
      </w:r>
      <w:r w:rsidR="00014849">
        <w:t xml:space="preserve"> </w:t>
      </w:r>
      <w:r w:rsidR="000B6F02">
        <w:t xml:space="preserve">» ont été partiellement remplis pour certaines collections à partir de début 2025. </w:t>
      </w:r>
      <w:r w:rsidR="000F5771">
        <w:t xml:space="preserve"> </w:t>
      </w:r>
      <w:r w:rsidR="000B6F02">
        <w:t>Ces champs ne seront inclus que dans les nouvelles collections</w:t>
      </w:r>
      <w:r w:rsidR="00014849">
        <w:t xml:space="preserve"> à condition q</w:t>
      </w:r>
      <w:r w:rsidR="000B6F02" w:rsidRPr="000B6F02">
        <w:t xml:space="preserve">ue si les données </w:t>
      </w:r>
      <w:r w:rsidR="00014849">
        <w:t>e</w:t>
      </w:r>
      <w:r w:rsidR="000B6F02" w:rsidRPr="000B6F02">
        <w:t xml:space="preserve">xistent et ont été </w:t>
      </w:r>
      <w:r w:rsidR="00014849">
        <w:t>données</w:t>
      </w:r>
      <w:r w:rsidR="000B6F02" w:rsidRPr="000B6F02">
        <w:t xml:space="preserve"> par le fournisseur </w:t>
      </w:r>
      <w:r w:rsidR="00014849">
        <w:t>à</w:t>
      </w:r>
      <w:r w:rsidR="000B6F02" w:rsidRPr="000B6F02">
        <w:t xml:space="preserve"> Ex </w:t>
      </w:r>
      <w:proofErr w:type="spellStart"/>
      <w:r w:rsidR="000B6F02" w:rsidRPr="000B6F02">
        <w:t>Libris</w:t>
      </w:r>
      <w:proofErr w:type="spellEnd"/>
      <w:r w:rsidR="000B6F02" w:rsidRPr="000B6F02">
        <w:t>.</w:t>
      </w:r>
    </w:p>
    <w:p w14:paraId="590AC411" w14:textId="3DB1D6B9" w:rsidR="0012354E" w:rsidRDefault="000B6F02" w:rsidP="000F5771">
      <w:pPr>
        <w:jc w:val="both"/>
      </w:pPr>
      <w:r w:rsidRPr="000F5771">
        <w:rPr>
          <w:i/>
          <w:iCs/>
        </w:rPr>
        <w:t xml:space="preserve">Exemple donné par Ex </w:t>
      </w:r>
      <w:proofErr w:type="spellStart"/>
      <w:r w:rsidRPr="000F5771">
        <w:rPr>
          <w:i/>
          <w:iCs/>
        </w:rPr>
        <w:t>Libris</w:t>
      </w:r>
      <w:proofErr w:type="spellEnd"/>
      <w:r w:rsidRPr="000F5771">
        <w:rPr>
          <w:i/>
          <w:iCs/>
        </w:rPr>
        <w:t> </w:t>
      </w:r>
      <w:r>
        <w:t xml:space="preserve">: </w:t>
      </w:r>
    </w:p>
    <w:p w14:paraId="13D3B37A" w14:textId="38C78374" w:rsidR="0091305B" w:rsidRDefault="000B6F02" w:rsidP="000F5771">
      <w:pPr>
        <w:jc w:val="both"/>
      </w:pPr>
      <w:r>
        <w:lastRenderedPageBreak/>
        <w:br/>
      </w:r>
      <w:r w:rsidRPr="000B6F02">
        <w:rPr>
          <w:noProof/>
          <w:lang w:eastAsia="fr-FR"/>
        </w:rPr>
        <w:drawing>
          <wp:inline distT="0" distB="0" distL="0" distR="0" wp14:anchorId="0CD232BF" wp14:editId="3AD2ACB9">
            <wp:extent cx="4386846" cy="2472856"/>
            <wp:effectExtent l="0" t="0" r="0" b="3810"/>
            <wp:docPr id="1237862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6278" name=""/>
                    <pic:cNvPicPr/>
                  </pic:nvPicPr>
                  <pic:blipFill>
                    <a:blip r:embed="rId39"/>
                    <a:stretch>
                      <a:fillRect/>
                    </a:stretch>
                  </pic:blipFill>
                  <pic:spPr>
                    <a:xfrm>
                      <a:off x="0" y="0"/>
                      <a:ext cx="4397794" cy="2479027"/>
                    </a:xfrm>
                    <a:prstGeom prst="rect">
                      <a:avLst/>
                    </a:prstGeom>
                  </pic:spPr>
                </pic:pic>
              </a:graphicData>
            </a:graphic>
          </wp:inline>
        </w:drawing>
      </w:r>
    </w:p>
    <w:p w14:paraId="5B01362E" w14:textId="77777777" w:rsidR="00981572" w:rsidRPr="0091305B" w:rsidRDefault="00981572" w:rsidP="000F5771">
      <w:pPr>
        <w:jc w:val="both"/>
      </w:pPr>
    </w:p>
    <w:p w14:paraId="1F4CDBF1" w14:textId="6DF330EA" w:rsidR="0091305B" w:rsidRDefault="0012354E" w:rsidP="000F5771">
      <w:pPr>
        <w:pStyle w:val="Titre2"/>
        <w:jc w:val="both"/>
      </w:pPr>
      <w:bookmarkStart w:id="28" w:name="_Toc204080606"/>
      <w:r w:rsidRPr="0012354E">
        <w:t>Les informations sur la provenance sont désormais incluses dans l'inventaire électronique</w:t>
      </w:r>
      <w:bookmarkEnd w:id="28"/>
    </w:p>
    <w:p w14:paraId="280F6E69" w14:textId="77777777" w:rsidR="000E0232" w:rsidRPr="000E0232" w:rsidRDefault="000E0232" w:rsidP="000F5771">
      <w:pPr>
        <w:jc w:val="both"/>
      </w:pPr>
    </w:p>
    <w:p w14:paraId="6BB47F44" w14:textId="07125A3B" w:rsidR="0012354E" w:rsidRDefault="000E0232" w:rsidP="000F5771">
      <w:pPr>
        <w:jc w:val="both"/>
      </w:pPr>
      <w:r w:rsidRPr="000E0232">
        <w:t xml:space="preserve">Les catalogueurs travaillant avec l'inventaire électronique peuvent désormais sélectionner manuellement </w:t>
      </w:r>
      <w:r>
        <w:t>d</w:t>
      </w:r>
      <w:r w:rsidRPr="000E0232">
        <w:t>es informations de provenance sur l</w:t>
      </w:r>
      <w:r>
        <w:t xml:space="preserve">es </w:t>
      </w:r>
      <w:r w:rsidRPr="000E0232">
        <w:t>port</w:t>
      </w:r>
      <w:r>
        <w:t>folios électroniques</w:t>
      </w:r>
      <w:r w:rsidRPr="000E0232">
        <w:t xml:space="preserve"> nouve</w:t>
      </w:r>
      <w:r>
        <w:t>aux ou déjà ex</w:t>
      </w:r>
      <w:r w:rsidRPr="000E0232">
        <w:t>istants</w:t>
      </w:r>
      <w:r>
        <w:t>.</w:t>
      </w:r>
    </w:p>
    <w:p w14:paraId="760BCA7A" w14:textId="2F1A798B" w:rsidR="0012354E" w:rsidRDefault="000E0232" w:rsidP="000F5771">
      <w:pPr>
        <w:jc w:val="both"/>
      </w:pPr>
      <w:r w:rsidRPr="000E0232">
        <w:rPr>
          <w:noProof/>
          <w:lang w:eastAsia="fr-FR"/>
        </w:rPr>
        <w:drawing>
          <wp:inline distT="0" distB="0" distL="0" distR="0" wp14:anchorId="25B5867D" wp14:editId="2B279DB4">
            <wp:extent cx="3312135" cy="2695492"/>
            <wp:effectExtent l="0" t="0" r="3175" b="0"/>
            <wp:docPr id="7333244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24466" name=""/>
                    <pic:cNvPicPr/>
                  </pic:nvPicPr>
                  <pic:blipFill>
                    <a:blip r:embed="rId40"/>
                    <a:stretch>
                      <a:fillRect/>
                    </a:stretch>
                  </pic:blipFill>
                  <pic:spPr>
                    <a:xfrm>
                      <a:off x="0" y="0"/>
                      <a:ext cx="3324635" cy="2705665"/>
                    </a:xfrm>
                    <a:prstGeom prst="rect">
                      <a:avLst/>
                    </a:prstGeom>
                  </pic:spPr>
                </pic:pic>
              </a:graphicData>
            </a:graphic>
          </wp:inline>
        </w:drawing>
      </w:r>
    </w:p>
    <w:p w14:paraId="1C57918C" w14:textId="77777777" w:rsidR="00981572" w:rsidRPr="0012354E" w:rsidRDefault="00981572" w:rsidP="000F5771">
      <w:pPr>
        <w:jc w:val="both"/>
      </w:pPr>
    </w:p>
    <w:p w14:paraId="14BD6DF4" w14:textId="146B45B9" w:rsidR="0091305B" w:rsidRDefault="000E0232" w:rsidP="000F5771">
      <w:pPr>
        <w:pStyle w:val="Titre2"/>
        <w:jc w:val="both"/>
      </w:pPr>
      <w:bookmarkStart w:id="29" w:name="_Toc204080607"/>
      <w:r w:rsidRPr="000E0232">
        <w:t>Pour améliorer les performances et prévenir les erreurs système</w:t>
      </w:r>
      <w:bookmarkEnd w:id="29"/>
    </w:p>
    <w:p w14:paraId="143E9D7B" w14:textId="77777777" w:rsidR="00752272" w:rsidRDefault="00752272" w:rsidP="000F5771">
      <w:pPr>
        <w:jc w:val="both"/>
      </w:pPr>
    </w:p>
    <w:p w14:paraId="1EA3E8CD" w14:textId="412C3AAB" w:rsidR="004C2B43" w:rsidRPr="004C2B43" w:rsidRDefault="004C2B43" w:rsidP="000F5771">
      <w:pPr>
        <w:jc w:val="both"/>
      </w:pPr>
      <w:r>
        <w:t>Désormais si vous avez besoin de charger un fichier de portfolios de plus de 2Mo pour alimenter une collection, il ne sera pas possible de le « vali</w:t>
      </w:r>
      <w:r w:rsidR="00D234B7">
        <w:t>d</w:t>
      </w:r>
      <w:r>
        <w:t>er en ligne »</w:t>
      </w:r>
      <w:r w:rsidR="00D234B7">
        <w:t> ; il faudra choisir « valider hors ligne »</w:t>
      </w:r>
      <w:r w:rsidR="00752272">
        <w:t>.</w:t>
      </w:r>
    </w:p>
    <w:p w14:paraId="59D64B6E" w14:textId="682F0B96" w:rsidR="000E0232" w:rsidRPr="000E0232" w:rsidRDefault="004C2B43" w:rsidP="000F5771">
      <w:pPr>
        <w:jc w:val="both"/>
      </w:pPr>
      <w:r w:rsidRPr="004C2B43">
        <w:rPr>
          <w:noProof/>
          <w:lang w:eastAsia="fr-FR"/>
        </w:rPr>
        <w:lastRenderedPageBreak/>
        <w:drawing>
          <wp:inline distT="0" distB="0" distL="0" distR="0" wp14:anchorId="6FDC6DDA" wp14:editId="5933426D">
            <wp:extent cx="5760720" cy="955040"/>
            <wp:effectExtent l="0" t="0" r="0" b="0"/>
            <wp:docPr id="1313657889"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57889" name="Image 1" descr="Une image contenant texte, capture d’écran, Police&#10;&#10;Le contenu généré par l’IA peut être incorrect."/>
                    <pic:cNvPicPr/>
                  </pic:nvPicPr>
                  <pic:blipFill>
                    <a:blip r:embed="rId41"/>
                    <a:stretch>
                      <a:fillRect/>
                    </a:stretch>
                  </pic:blipFill>
                  <pic:spPr>
                    <a:xfrm>
                      <a:off x="0" y="0"/>
                      <a:ext cx="5760720" cy="955040"/>
                    </a:xfrm>
                    <a:prstGeom prst="rect">
                      <a:avLst/>
                    </a:prstGeom>
                  </pic:spPr>
                </pic:pic>
              </a:graphicData>
            </a:graphic>
          </wp:inline>
        </w:drawing>
      </w:r>
    </w:p>
    <w:p w14:paraId="2C7E25BB" w14:textId="19397EEC" w:rsidR="0091305B" w:rsidRDefault="004C2B43" w:rsidP="000F5771">
      <w:pPr>
        <w:jc w:val="both"/>
      </w:pPr>
      <w:r w:rsidRPr="004C2B43">
        <w:rPr>
          <w:noProof/>
          <w:lang w:eastAsia="fr-FR"/>
        </w:rPr>
        <w:drawing>
          <wp:inline distT="0" distB="0" distL="0" distR="0" wp14:anchorId="4DC6F375" wp14:editId="18D47F4F">
            <wp:extent cx="4223669" cy="3339548"/>
            <wp:effectExtent l="0" t="0" r="5715" b="0"/>
            <wp:docPr id="1246964355"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64355" name="Image 1" descr="Une image contenant texte, capture d’écran, nombre, Police&#10;&#10;Le contenu généré par l’IA peut être incorrect."/>
                    <pic:cNvPicPr/>
                  </pic:nvPicPr>
                  <pic:blipFill>
                    <a:blip r:embed="rId42"/>
                    <a:stretch>
                      <a:fillRect/>
                    </a:stretch>
                  </pic:blipFill>
                  <pic:spPr>
                    <a:xfrm>
                      <a:off x="0" y="0"/>
                      <a:ext cx="4229132" cy="3343868"/>
                    </a:xfrm>
                    <a:prstGeom prst="rect">
                      <a:avLst/>
                    </a:prstGeom>
                  </pic:spPr>
                </pic:pic>
              </a:graphicData>
            </a:graphic>
          </wp:inline>
        </w:drawing>
      </w:r>
    </w:p>
    <w:p w14:paraId="09ED9F69" w14:textId="77777777" w:rsidR="0091305B" w:rsidRDefault="0091305B" w:rsidP="000F5771">
      <w:pPr>
        <w:jc w:val="both"/>
      </w:pPr>
    </w:p>
    <w:p w14:paraId="42AE87DB" w14:textId="645FF99C" w:rsidR="001F6250" w:rsidRDefault="001F6250" w:rsidP="000F5771">
      <w:pPr>
        <w:pStyle w:val="Titre1"/>
        <w:jc w:val="both"/>
      </w:pPr>
      <w:bookmarkStart w:id="30" w:name="_Toc204080608"/>
      <w:r>
        <w:t>Analytics</w:t>
      </w:r>
      <w:bookmarkEnd w:id="30"/>
    </w:p>
    <w:p w14:paraId="1F5F6E42" w14:textId="77777777" w:rsidR="00C42B42" w:rsidRDefault="00C42B42" w:rsidP="000F5771">
      <w:pPr>
        <w:pStyle w:val="Titre2"/>
        <w:jc w:val="both"/>
      </w:pPr>
    </w:p>
    <w:p w14:paraId="62B7DD38" w14:textId="2F1DA569" w:rsidR="001F6250" w:rsidRDefault="00FE7E61" w:rsidP="000F5771">
      <w:pPr>
        <w:pStyle w:val="Titre2"/>
        <w:jc w:val="both"/>
      </w:pPr>
      <w:bookmarkStart w:id="31" w:name="_Toc204080609"/>
      <w:r>
        <w:t>Ajouts et suppressions de champs</w:t>
      </w:r>
      <w:bookmarkEnd w:id="31"/>
      <w:r>
        <w:t xml:space="preserve"> </w:t>
      </w:r>
    </w:p>
    <w:p w14:paraId="4361703F" w14:textId="37AAF6B1" w:rsidR="00FE7E61" w:rsidRDefault="00FE7E61" w:rsidP="000F5771">
      <w:pPr>
        <w:jc w:val="both"/>
      </w:pPr>
      <w:r>
        <w:t xml:space="preserve">Suppression du </w:t>
      </w:r>
      <w:r w:rsidRPr="00FE7E61">
        <w:t>champs "</w:t>
      </w:r>
      <w:proofErr w:type="spellStart"/>
      <w:r w:rsidRPr="00FE7E61">
        <w:t>Gender</w:t>
      </w:r>
      <w:proofErr w:type="spellEnd"/>
      <w:r w:rsidRPr="00FE7E61">
        <w:t>" pour des questions de RGPD.</w:t>
      </w:r>
      <w:r>
        <w:t xml:space="preserve"> À priori pas utilisé. </w:t>
      </w:r>
    </w:p>
    <w:p w14:paraId="6A975F81" w14:textId="35B5A12A" w:rsidR="00FE7E61" w:rsidRDefault="00FE7E61" w:rsidP="000F5771">
      <w:pPr>
        <w:jc w:val="both"/>
      </w:pPr>
      <w:r>
        <w:t>Nouveaux champs « </w:t>
      </w:r>
      <w:r w:rsidRPr="00FE7E61">
        <w:t>Provider Collection Name</w:t>
      </w:r>
      <w:r>
        <w:t> »</w:t>
      </w:r>
      <w:r w:rsidRPr="00FE7E61">
        <w:t xml:space="preserve"> et </w:t>
      </w:r>
      <w:r>
        <w:t>« </w:t>
      </w:r>
      <w:r w:rsidRPr="00FE7E61">
        <w:t>Provider Collection ID</w:t>
      </w:r>
      <w:r>
        <w:t> »</w:t>
      </w:r>
      <w:r w:rsidRPr="00FE7E61">
        <w:t xml:space="preserve"> (domaine </w:t>
      </w:r>
      <w:r>
        <w:rPr>
          <w:i/>
        </w:rPr>
        <w:t>E</w:t>
      </w:r>
      <w:r w:rsidRPr="00FE7E61">
        <w:rPr>
          <w:i/>
        </w:rPr>
        <w:t>-</w:t>
      </w:r>
      <w:proofErr w:type="spellStart"/>
      <w:r w:rsidRPr="00FE7E61">
        <w:rPr>
          <w:i/>
        </w:rPr>
        <w:t>inventory</w:t>
      </w:r>
      <w:proofErr w:type="spellEnd"/>
      <w:r w:rsidRPr="00FE7E61">
        <w:t xml:space="preserve">, dimensions </w:t>
      </w:r>
      <w:r w:rsidRPr="00FE7E61">
        <w:rPr>
          <w:i/>
        </w:rPr>
        <w:t xml:space="preserve">Portfolio Details for Consortia </w:t>
      </w:r>
      <w:proofErr w:type="spellStart"/>
      <w:r w:rsidRPr="00FE7E61">
        <w:rPr>
          <w:i/>
        </w:rPr>
        <w:t>Members</w:t>
      </w:r>
      <w:proofErr w:type="spellEnd"/>
      <w:r w:rsidRPr="00FE7E61">
        <w:t xml:space="preserve"> et </w:t>
      </w:r>
      <w:proofErr w:type="spellStart"/>
      <w:r w:rsidRPr="00FE7E61">
        <w:rPr>
          <w:i/>
        </w:rPr>
        <w:t>Electronic</w:t>
      </w:r>
      <w:proofErr w:type="spellEnd"/>
      <w:r w:rsidRPr="00FE7E61">
        <w:rPr>
          <w:i/>
        </w:rPr>
        <w:t xml:space="preserve"> Collection</w:t>
      </w:r>
      <w:r w:rsidRPr="00FE7E61">
        <w:t>)</w:t>
      </w:r>
    </w:p>
    <w:p w14:paraId="1C502D15" w14:textId="3D8956EE" w:rsidR="00FE7E61" w:rsidRDefault="00FE7E61" w:rsidP="000F5771">
      <w:pPr>
        <w:jc w:val="both"/>
      </w:pPr>
      <w:r>
        <w:t xml:space="preserve">Nouveaux champs : « DR_D1 - Unique Item Investigations », « DR_D1 - Unique Item </w:t>
      </w:r>
      <w:proofErr w:type="spellStart"/>
      <w:r>
        <w:t>Requests</w:t>
      </w:r>
      <w:proofErr w:type="spellEnd"/>
      <w:r>
        <w:t xml:space="preserve"> » et «IR_M1 - Unique Item </w:t>
      </w:r>
      <w:proofErr w:type="spellStart"/>
      <w:r>
        <w:t>Requests</w:t>
      </w:r>
      <w:proofErr w:type="spellEnd"/>
      <w:r>
        <w:t> » (</w:t>
      </w:r>
      <w:r w:rsidRPr="00FE7E61">
        <w:t xml:space="preserve">domaine </w:t>
      </w:r>
      <w:r w:rsidRPr="00FE7E61">
        <w:rPr>
          <w:i/>
        </w:rPr>
        <w:t>Usage Data (COUNTER)</w:t>
      </w:r>
      <w:r w:rsidRPr="00FE7E61">
        <w:t xml:space="preserve">, dimension </w:t>
      </w:r>
      <w:r w:rsidRPr="00FE7E61">
        <w:rPr>
          <w:i/>
        </w:rPr>
        <w:t>Usage Data Details - Release 5</w:t>
      </w:r>
      <w:r w:rsidRPr="00FE7E61">
        <w:t>)</w:t>
      </w:r>
    </w:p>
    <w:p w14:paraId="58D8C79E" w14:textId="77777777" w:rsidR="00C42B42" w:rsidRDefault="00C42B42" w:rsidP="000F5771">
      <w:pPr>
        <w:jc w:val="both"/>
      </w:pPr>
    </w:p>
    <w:p w14:paraId="10B22A9C" w14:textId="49AB7F76" w:rsidR="001C6549" w:rsidRDefault="001C6549" w:rsidP="000F5771">
      <w:pPr>
        <w:pStyle w:val="Titre2"/>
        <w:jc w:val="both"/>
      </w:pPr>
      <w:bookmarkStart w:id="32" w:name="_Toc204080610"/>
      <w:r>
        <w:t>Ajout de l’indication du champs MARC pour les Local Param</w:t>
      </w:r>
      <w:bookmarkEnd w:id="32"/>
      <w:r>
        <w:t xml:space="preserve">  </w:t>
      </w:r>
    </w:p>
    <w:p w14:paraId="609D45D6" w14:textId="6FF39BE8" w:rsidR="001C6549" w:rsidRDefault="001C6549" w:rsidP="000F5771">
      <w:pPr>
        <w:jc w:val="both"/>
      </w:pPr>
      <w:r>
        <w:t xml:space="preserve">Dans </w:t>
      </w:r>
      <w:r w:rsidRPr="001C6549">
        <w:rPr>
          <w:i/>
        </w:rPr>
        <w:t>Alma/Configuration/Analytics/Autres paramètres</w:t>
      </w:r>
      <w:r>
        <w:t>, si le paramètre « </w:t>
      </w:r>
      <w:proofErr w:type="spellStart"/>
      <w:r>
        <w:t>a</w:t>
      </w:r>
      <w:r w:rsidRPr="001C6549">
        <w:t>nalytics_display_local_params</w:t>
      </w:r>
      <w:proofErr w:type="spellEnd"/>
      <w:r>
        <w:t> » a pour valeur « </w:t>
      </w:r>
      <w:proofErr w:type="spellStart"/>
      <w:r>
        <w:t>true</w:t>
      </w:r>
      <w:proofErr w:type="spellEnd"/>
      <w:r>
        <w:t> », les ent</w:t>
      </w:r>
      <w:r w:rsidR="0002028A">
        <w:t>ête</w:t>
      </w:r>
      <w:r>
        <w:t xml:space="preserve">s des colonnes des local param sont renommées automatiquement avec le </w:t>
      </w:r>
      <w:r w:rsidR="0002028A">
        <w:t>nom du champs MARC choisi. C</w:t>
      </w:r>
      <w:r w:rsidR="00C42B42">
        <w:t>e paramétrage sera mis par défau</w:t>
      </w:r>
      <w:r w:rsidR="0002028A">
        <w:t xml:space="preserve">t en Novembre (il est déjà actif). </w:t>
      </w:r>
    </w:p>
    <w:p w14:paraId="4F74D9D1" w14:textId="73B68230" w:rsidR="00C42B42" w:rsidRPr="00FE7E61" w:rsidRDefault="00C42B42" w:rsidP="000F5771">
      <w:pPr>
        <w:jc w:val="both"/>
      </w:pPr>
      <w:r>
        <w:rPr>
          <w:noProof/>
          <w:lang w:eastAsia="fr-FR"/>
        </w:rPr>
        <w:lastRenderedPageBreak/>
        <w:drawing>
          <wp:inline distT="0" distB="0" distL="0" distR="0" wp14:anchorId="3BAD505E" wp14:editId="61D35E4D">
            <wp:extent cx="2616170" cy="32997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2025_local param.jpg"/>
                    <pic:cNvPicPr/>
                  </pic:nvPicPr>
                  <pic:blipFill>
                    <a:blip r:embed="rId43">
                      <a:extLst>
                        <a:ext uri="{28A0092B-C50C-407E-A947-70E740481C1C}">
                          <a14:useLocalDpi xmlns:a14="http://schemas.microsoft.com/office/drawing/2010/main" val="0"/>
                        </a:ext>
                      </a:extLst>
                    </a:blip>
                    <a:stretch>
                      <a:fillRect/>
                    </a:stretch>
                  </pic:blipFill>
                  <pic:spPr>
                    <a:xfrm>
                      <a:off x="0" y="0"/>
                      <a:ext cx="2633611" cy="3321790"/>
                    </a:xfrm>
                    <a:prstGeom prst="rect">
                      <a:avLst/>
                    </a:prstGeom>
                  </pic:spPr>
                </pic:pic>
              </a:graphicData>
            </a:graphic>
          </wp:inline>
        </w:drawing>
      </w:r>
    </w:p>
    <w:sectPr w:rsidR="00C42B42" w:rsidRPr="00FE7E61">
      <w:headerReference w:type="default" r:id="rId44"/>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E1A5A" w14:textId="77777777" w:rsidR="006313F4" w:rsidRDefault="006313F4" w:rsidP="0000222F">
      <w:pPr>
        <w:spacing w:after="0" w:line="240" w:lineRule="auto"/>
      </w:pPr>
      <w:r>
        <w:separator/>
      </w:r>
    </w:p>
  </w:endnote>
  <w:endnote w:type="continuationSeparator" w:id="0">
    <w:p w14:paraId="0F8BD4D8" w14:textId="77777777" w:rsidR="006313F4" w:rsidRDefault="006313F4" w:rsidP="000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7706716"/>
      <w:docPartObj>
        <w:docPartGallery w:val="Page Numbers (Bottom of Page)"/>
        <w:docPartUnique/>
      </w:docPartObj>
    </w:sdtPr>
    <w:sdtEndPr/>
    <w:sdtContent>
      <w:p w14:paraId="65BB0FCF" w14:textId="21538B86" w:rsidR="001E4028" w:rsidRDefault="001E4028">
        <w:pPr>
          <w:pStyle w:val="Pieddepage"/>
          <w:jc w:val="right"/>
        </w:pPr>
        <w:r w:rsidRPr="004B003B">
          <w:rPr>
            <w:rFonts w:ascii="Constantia" w:hAnsi="Constantia"/>
            <w:sz w:val="24"/>
          </w:rPr>
          <w:fldChar w:fldCharType="begin"/>
        </w:r>
        <w:r w:rsidRPr="004B003B">
          <w:rPr>
            <w:rFonts w:ascii="Constantia" w:hAnsi="Constantia"/>
            <w:sz w:val="24"/>
          </w:rPr>
          <w:instrText>PAGE   \* MERGEFORMAT</w:instrText>
        </w:r>
        <w:r w:rsidRPr="004B003B">
          <w:rPr>
            <w:rFonts w:ascii="Constantia" w:hAnsi="Constantia"/>
            <w:sz w:val="24"/>
          </w:rPr>
          <w:fldChar w:fldCharType="separate"/>
        </w:r>
        <w:r w:rsidR="00C42B42">
          <w:rPr>
            <w:rFonts w:ascii="Constantia" w:hAnsi="Constantia"/>
            <w:noProof/>
            <w:sz w:val="24"/>
          </w:rPr>
          <w:t>15</w:t>
        </w:r>
        <w:r w:rsidRPr="004B003B">
          <w:rPr>
            <w:rFonts w:ascii="Constantia" w:hAnsi="Constantia"/>
            <w:sz w:val="24"/>
          </w:rPr>
          <w:fldChar w:fldCharType="end"/>
        </w:r>
      </w:p>
    </w:sdtContent>
  </w:sdt>
  <w:p w14:paraId="545A5A6E" w14:textId="77777777" w:rsidR="001E4028" w:rsidRPr="0000222F" w:rsidRDefault="001E4028">
    <w:pPr>
      <w:pStyle w:val="Pieddepage"/>
      <w:rPr>
        <w:rFonts w:ascii="Constantia" w:hAnsi="Constant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C0FC8" w14:textId="77777777" w:rsidR="006313F4" w:rsidRDefault="006313F4" w:rsidP="0000222F">
      <w:pPr>
        <w:spacing w:after="0" w:line="240" w:lineRule="auto"/>
      </w:pPr>
      <w:r>
        <w:separator/>
      </w:r>
    </w:p>
  </w:footnote>
  <w:footnote w:type="continuationSeparator" w:id="0">
    <w:p w14:paraId="047619FA" w14:textId="77777777" w:rsidR="006313F4" w:rsidRDefault="006313F4" w:rsidP="0000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0BC2" w14:textId="487CC1A8" w:rsidR="001E4028" w:rsidRDefault="001E4028">
    <w:pPr>
      <w:spacing w:line="264" w:lineRule="auto"/>
    </w:pPr>
    <w:r>
      <w:rPr>
        <w:noProof/>
        <w:color w:val="000000"/>
        <w:lang w:eastAsia="fr-FR"/>
      </w:rPr>
      <mc:AlternateContent>
        <mc:Choice Requires="wps">
          <w:drawing>
            <wp:anchor distT="0" distB="0" distL="114300" distR="114300" simplePos="0" relativeHeight="251659264" behindDoc="0" locked="0" layoutInCell="1" allowOverlap="1" wp14:anchorId="13A9BC82" wp14:editId="71B18830">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44AAA10"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Constantia" w:hAnsi="Constantia"/>
          <w:color w:val="000000" w:themeColor="text1"/>
          <w:sz w:val="20"/>
          <w:szCs w:val="20"/>
        </w:rPr>
        <w:alias w:val="Titre"/>
        <w:id w:val="-1645803273"/>
        <w:placeholder>
          <w:docPart w:val="1F140EDFA42749DCA90E4D7A91410D16"/>
        </w:placeholder>
        <w:dataBinding w:prefixMappings="xmlns:ns0='http://schemas.openxmlformats.org/package/2006/metadata/core-properties' xmlns:ns1='http://purl.org/dc/elements/1.1/'" w:xpath="/ns0:coreProperties[1]/ns1:title[1]" w:storeItemID="{6C3C8BC8-F283-45AE-878A-BAB7291924A1}"/>
        <w:text/>
      </w:sdtPr>
      <w:sdtEndPr/>
      <w:sdtContent>
        <w:r>
          <w:rPr>
            <w:rFonts w:ascii="Constantia" w:hAnsi="Constantia"/>
            <w:color w:val="000000" w:themeColor="text1"/>
            <w:sz w:val="20"/>
            <w:szCs w:val="20"/>
          </w:rPr>
          <w:t xml:space="preserve">Note de version Alma – </w:t>
        </w:r>
        <w:r w:rsidR="00C41A92">
          <w:rPr>
            <w:rFonts w:ascii="Constantia" w:hAnsi="Constantia"/>
            <w:color w:val="000000" w:themeColor="text1"/>
            <w:sz w:val="20"/>
            <w:szCs w:val="20"/>
          </w:rPr>
          <w:t>août</w:t>
        </w:r>
        <w:r>
          <w:rPr>
            <w:rFonts w:ascii="Constantia" w:hAnsi="Constantia"/>
            <w:color w:val="000000" w:themeColor="text1"/>
            <w:sz w:val="20"/>
            <w:szCs w:val="20"/>
          </w:rPr>
          <w:t xml:space="preserve"> 2025</w:t>
        </w:r>
      </w:sdtContent>
    </w:sdt>
  </w:p>
  <w:p w14:paraId="09C2C149" w14:textId="77777777" w:rsidR="001E4028" w:rsidRDefault="001E402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01AA"/>
    <w:multiLevelType w:val="hybridMultilevel"/>
    <w:tmpl w:val="CC44F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E22E4F"/>
    <w:multiLevelType w:val="hybridMultilevel"/>
    <w:tmpl w:val="8EEEC7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7C3848"/>
    <w:multiLevelType w:val="hybridMultilevel"/>
    <w:tmpl w:val="616E4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3921DD"/>
    <w:multiLevelType w:val="hybridMultilevel"/>
    <w:tmpl w:val="51049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E77B60"/>
    <w:multiLevelType w:val="hybridMultilevel"/>
    <w:tmpl w:val="B6DA5F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F84864"/>
    <w:multiLevelType w:val="hybridMultilevel"/>
    <w:tmpl w:val="A6266B24"/>
    <w:lvl w:ilvl="0" w:tplc="49E66412">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13C3E65"/>
    <w:multiLevelType w:val="hybridMultilevel"/>
    <w:tmpl w:val="DABA8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52C404F"/>
    <w:multiLevelType w:val="hybridMultilevel"/>
    <w:tmpl w:val="92369B5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55987BBF"/>
    <w:multiLevelType w:val="hybridMultilevel"/>
    <w:tmpl w:val="3F4A5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7FE6B98"/>
    <w:multiLevelType w:val="hybridMultilevel"/>
    <w:tmpl w:val="C624F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1A8327D"/>
    <w:multiLevelType w:val="hybridMultilevel"/>
    <w:tmpl w:val="0A605CCE"/>
    <w:lvl w:ilvl="0" w:tplc="9912BA6A">
      <w:numFmt w:val="bullet"/>
      <w:lvlText w:val=""/>
      <w:lvlJc w:val="left"/>
      <w:pPr>
        <w:ind w:left="405" w:hanging="360"/>
      </w:pPr>
      <w:rPr>
        <w:rFonts w:ascii="Wingdings" w:eastAsiaTheme="majorEastAsia" w:hAnsi="Wingdings" w:cs="Helvetica" w:hint="default"/>
        <w:sz w:val="18"/>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1" w15:restartNumberingAfterBreak="0">
    <w:nsid w:val="661E4EFE"/>
    <w:multiLevelType w:val="hybridMultilevel"/>
    <w:tmpl w:val="81AACA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84C4E18"/>
    <w:multiLevelType w:val="hybridMultilevel"/>
    <w:tmpl w:val="7BD40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C3A16DD"/>
    <w:multiLevelType w:val="hybridMultilevel"/>
    <w:tmpl w:val="C2FCDF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8A5082"/>
    <w:multiLevelType w:val="hybridMultilevel"/>
    <w:tmpl w:val="8CC03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91514171">
    <w:abstractNumId w:val="11"/>
  </w:num>
  <w:num w:numId="2" w16cid:durableId="699821177">
    <w:abstractNumId w:val="4"/>
  </w:num>
  <w:num w:numId="3" w16cid:durableId="481851990">
    <w:abstractNumId w:val="9"/>
  </w:num>
  <w:num w:numId="4" w16cid:durableId="935215223">
    <w:abstractNumId w:val="7"/>
  </w:num>
  <w:num w:numId="5" w16cid:durableId="1612712135">
    <w:abstractNumId w:val="8"/>
  </w:num>
  <w:num w:numId="6" w16cid:durableId="1114133408">
    <w:abstractNumId w:val="12"/>
  </w:num>
  <w:num w:numId="7" w16cid:durableId="400560570">
    <w:abstractNumId w:val="10"/>
  </w:num>
  <w:num w:numId="8" w16cid:durableId="2024085461">
    <w:abstractNumId w:val="3"/>
  </w:num>
  <w:num w:numId="9" w16cid:durableId="2137404681">
    <w:abstractNumId w:val="14"/>
  </w:num>
  <w:num w:numId="10" w16cid:durableId="218562921">
    <w:abstractNumId w:val="5"/>
  </w:num>
  <w:num w:numId="11" w16cid:durableId="761100602">
    <w:abstractNumId w:val="1"/>
  </w:num>
  <w:num w:numId="12" w16cid:durableId="1947881084">
    <w:abstractNumId w:val="2"/>
  </w:num>
  <w:num w:numId="13" w16cid:durableId="496573228">
    <w:abstractNumId w:val="6"/>
  </w:num>
  <w:num w:numId="14" w16cid:durableId="498935069">
    <w:abstractNumId w:val="0"/>
  </w:num>
  <w:num w:numId="15" w16cid:durableId="1875657902">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2B4"/>
    <w:rsid w:val="00001EE1"/>
    <w:rsid w:val="0000222F"/>
    <w:rsid w:val="00002910"/>
    <w:rsid w:val="00004E4A"/>
    <w:rsid w:val="00005002"/>
    <w:rsid w:val="00010B41"/>
    <w:rsid w:val="00012B9E"/>
    <w:rsid w:val="00014849"/>
    <w:rsid w:val="00014F96"/>
    <w:rsid w:val="000159C5"/>
    <w:rsid w:val="00015ADC"/>
    <w:rsid w:val="00017DB4"/>
    <w:rsid w:val="0002028A"/>
    <w:rsid w:val="00024F2F"/>
    <w:rsid w:val="00025E7E"/>
    <w:rsid w:val="000260C2"/>
    <w:rsid w:val="0002716A"/>
    <w:rsid w:val="0003110F"/>
    <w:rsid w:val="0003678A"/>
    <w:rsid w:val="00036CBD"/>
    <w:rsid w:val="000401DE"/>
    <w:rsid w:val="00041564"/>
    <w:rsid w:val="0004691A"/>
    <w:rsid w:val="000470D3"/>
    <w:rsid w:val="00047A2B"/>
    <w:rsid w:val="000511AD"/>
    <w:rsid w:val="00052D3E"/>
    <w:rsid w:val="00055E26"/>
    <w:rsid w:val="00057336"/>
    <w:rsid w:val="00057E7E"/>
    <w:rsid w:val="000601E4"/>
    <w:rsid w:val="000607C8"/>
    <w:rsid w:val="00062C53"/>
    <w:rsid w:val="000670D0"/>
    <w:rsid w:val="000672A2"/>
    <w:rsid w:val="000736F5"/>
    <w:rsid w:val="00073CD9"/>
    <w:rsid w:val="00073E8F"/>
    <w:rsid w:val="0007473D"/>
    <w:rsid w:val="00075E23"/>
    <w:rsid w:val="00081D4F"/>
    <w:rsid w:val="000873D3"/>
    <w:rsid w:val="00090297"/>
    <w:rsid w:val="00090B99"/>
    <w:rsid w:val="0009356C"/>
    <w:rsid w:val="00093D10"/>
    <w:rsid w:val="000A0B70"/>
    <w:rsid w:val="000B21FD"/>
    <w:rsid w:val="000B6F02"/>
    <w:rsid w:val="000C1C2D"/>
    <w:rsid w:val="000C59D6"/>
    <w:rsid w:val="000C7553"/>
    <w:rsid w:val="000C7942"/>
    <w:rsid w:val="000D3C15"/>
    <w:rsid w:val="000D5F3E"/>
    <w:rsid w:val="000D65EB"/>
    <w:rsid w:val="000D6D4E"/>
    <w:rsid w:val="000D6DDE"/>
    <w:rsid w:val="000E0232"/>
    <w:rsid w:val="000E47BE"/>
    <w:rsid w:val="000E6664"/>
    <w:rsid w:val="000F01AA"/>
    <w:rsid w:val="000F1B6C"/>
    <w:rsid w:val="000F20F8"/>
    <w:rsid w:val="000F3190"/>
    <w:rsid w:val="000F5771"/>
    <w:rsid w:val="000F613D"/>
    <w:rsid w:val="000F747B"/>
    <w:rsid w:val="000F7D61"/>
    <w:rsid w:val="00100FE1"/>
    <w:rsid w:val="00102B8A"/>
    <w:rsid w:val="0010405D"/>
    <w:rsid w:val="0010457B"/>
    <w:rsid w:val="001047AB"/>
    <w:rsid w:val="00105490"/>
    <w:rsid w:val="0010575D"/>
    <w:rsid w:val="00111459"/>
    <w:rsid w:val="00112A0B"/>
    <w:rsid w:val="0011686F"/>
    <w:rsid w:val="001176D1"/>
    <w:rsid w:val="00117E9B"/>
    <w:rsid w:val="001201B4"/>
    <w:rsid w:val="0012354E"/>
    <w:rsid w:val="00132CF4"/>
    <w:rsid w:val="00133686"/>
    <w:rsid w:val="001363FA"/>
    <w:rsid w:val="00136AAE"/>
    <w:rsid w:val="001409E0"/>
    <w:rsid w:val="0014111D"/>
    <w:rsid w:val="001419AC"/>
    <w:rsid w:val="00142692"/>
    <w:rsid w:val="00145FE2"/>
    <w:rsid w:val="001470CD"/>
    <w:rsid w:val="001542F2"/>
    <w:rsid w:val="001569C2"/>
    <w:rsid w:val="001650B2"/>
    <w:rsid w:val="0016752D"/>
    <w:rsid w:val="001675A7"/>
    <w:rsid w:val="001701A0"/>
    <w:rsid w:val="001704C2"/>
    <w:rsid w:val="00172A1B"/>
    <w:rsid w:val="00172DEC"/>
    <w:rsid w:val="001747CC"/>
    <w:rsid w:val="001748DB"/>
    <w:rsid w:val="00181D92"/>
    <w:rsid w:val="001833FA"/>
    <w:rsid w:val="00185304"/>
    <w:rsid w:val="0019280A"/>
    <w:rsid w:val="001939F8"/>
    <w:rsid w:val="00193F71"/>
    <w:rsid w:val="00196454"/>
    <w:rsid w:val="001A1BD8"/>
    <w:rsid w:val="001A4E59"/>
    <w:rsid w:val="001B017C"/>
    <w:rsid w:val="001B18ED"/>
    <w:rsid w:val="001B1DC2"/>
    <w:rsid w:val="001B29BE"/>
    <w:rsid w:val="001B4CAC"/>
    <w:rsid w:val="001B547E"/>
    <w:rsid w:val="001C53F4"/>
    <w:rsid w:val="001C6549"/>
    <w:rsid w:val="001C78C1"/>
    <w:rsid w:val="001D43EA"/>
    <w:rsid w:val="001D4763"/>
    <w:rsid w:val="001D5E23"/>
    <w:rsid w:val="001E03D0"/>
    <w:rsid w:val="001E3A89"/>
    <w:rsid w:val="001E4028"/>
    <w:rsid w:val="001E7014"/>
    <w:rsid w:val="001F1BC0"/>
    <w:rsid w:val="001F24AB"/>
    <w:rsid w:val="001F6250"/>
    <w:rsid w:val="002004D3"/>
    <w:rsid w:val="0020526F"/>
    <w:rsid w:val="002118A1"/>
    <w:rsid w:val="00214F93"/>
    <w:rsid w:val="00214FC2"/>
    <w:rsid w:val="00220539"/>
    <w:rsid w:val="00250066"/>
    <w:rsid w:val="00256CB1"/>
    <w:rsid w:val="00261FDF"/>
    <w:rsid w:val="00262B13"/>
    <w:rsid w:val="00265257"/>
    <w:rsid w:val="00270474"/>
    <w:rsid w:val="00271BA3"/>
    <w:rsid w:val="00272361"/>
    <w:rsid w:val="002725CC"/>
    <w:rsid w:val="00273FDB"/>
    <w:rsid w:val="00274278"/>
    <w:rsid w:val="00274673"/>
    <w:rsid w:val="00275004"/>
    <w:rsid w:val="00276344"/>
    <w:rsid w:val="00281088"/>
    <w:rsid w:val="00281C2E"/>
    <w:rsid w:val="00282501"/>
    <w:rsid w:val="00283F65"/>
    <w:rsid w:val="0028575A"/>
    <w:rsid w:val="00285875"/>
    <w:rsid w:val="0028724A"/>
    <w:rsid w:val="00291304"/>
    <w:rsid w:val="00293FEB"/>
    <w:rsid w:val="0029509B"/>
    <w:rsid w:val="002953BF"/>
    <w:rsid w:val="002A171D"/>
    <w:rsid w:val="002A2F7D"/>
    <w:rsid w:val="002A4294"/>
    <w:rsid w:val="002A70D3"/>
    <w:rsid w:val="002A7A9B"/>
    <w:rsid w:val="002B6099"/>
    <w:rsid w:val="002B79D8"/>
    <w:rsid w:val="002C314B"/>
    <w:rsid w:val="002C4D55"/>
    <w:rsid w:val="002C5769"/>
    <w:rsid w:val="002D079A"/>
    <w:rsid w:val="002D1584"/>
    <w:rsid w:val="002D3B9F"/>
    <w:rsid w:val="002D5263"/>
    <w:rsid w:val="002D6917"/>
    <w:rsid w:val="002D78F0"/>
    <w:rsid w:val="002D7AE5"/>
    <w:rsid w:val="002E0D0B"/>
    <w:rsid w:val="002E716F"/>
    <w:rsid w:val="002F1327"/>
    <w:rsid w:val="002F5C3A"/>
    <w:rsid w:val="002F7152"/>
    <w:rsid w:val="002F7B16"/>
    <w:rsid w:val="0030256E"/>
    <w:rsid w:val="00307570"/>
    <w:rsid w:val="00307E00"/>
    <w:rsid w:val="00310CBF"/>
    <w:rsid w:val="00311A0C"/>
    <w:rsid w:val="00312A90"/>
    <w:rsid w:val="00312B5C"/>
    <w:rsid w:val="00314C37"/>
    <w:rsid w:val="003203DB"/>
    <w:rsid w:val="00321A9A"/>
    <w:rsid w:val="003224A7"/>
    <w:rsid w:val="0032429A"/>
    <w:rsid w:val="003251D8"/>
    <w:rsid w:val="00326913"/>
    <w:rsid w:val="00326BE5"/>
    <w:rsid w:val="0033100E"/>
    <w:rsid w:val="00333CEB"/>
    <w:rsid w:val="00334C10"/>
    <w:rsid w:val="00335428"/>
    <w:rsid w:val="00335C64"/>
    <w:rsid w:val="00336233"/>
    <w:rsid w:val="00344DEC"/>
    <w:rsid w:val="00346FE3"/>
    <w:rsid w:val="003474A7"/>
    <w:rsid w:val="00347DAF"/>
    <w:rsid w:val="0035454E"/>
    <w:rsid w:val="00355D48"/>
    <w:rsid w:val="00361902"/>
    <w:rsid w:val="00361A8A"/>
    <w:rsid w:val="00364FCC"/>
    <w:rsid w:val="0036628B"/>
    <w:rsid w:val="0037047F"/>
    <w:rsid w:val="00374606"/>
    <w:rsid w:val="00380E55"/>
    <w:rsid w:val="00384C81"/>
    <w:rsid w:val="003854C2"/>
    <w:rsid w:val="0038565A"/>
    <w:rsid w:val="00386DFF"/>
    <w:rsid w:val="003964A1"/>
    <w:rsid w:val="003A0D01"/>
    <w:rsid w:val="003A43D5"/>
    <w:rsid w:val="003A492E"/>
    <w:rsid w:val="003A762F"/>
    <w:rsid w:val="003A7E2C"/>
    <w:rsid w:val="003B040C"/>
    <w:rsid w:val="003B2431"/>
    <w:rsid w:val="003B3DF8"/>
    <w:rsid w:val="003C33C9"/>
    <w:rsid w:val="003C6CD2"/>
    <w:rsid w:val="003C7825"/>
    <w:rsid w:val="003D3BED"/>
    <w:rsid w:val="003E09B8"/>
    <w:rsid w:val="003E1E4A"/>
    <w:rsid w:val="003E38D0"/>
    <w:rsid w:val="003E41A6"/>
    <w:rsid w:val="003E5228"/>
    <w:rsid w:val="003E5F2E"/>
    <w:rsid w:val="003E611C"/>
    <w:rsid w:val="003E6FDA"/>
    <w:rsid w:val="003F21FE"/>
    <w:rsid w:val="003F402B"/>
    <w:rsid w:val="003F4970"/>
    <w:rsid w:val="003F4F09"/>
    <w:rsid w:val="00400120"/>
    <w:rsid w:val="00407073"/>
    <w:rsid w:val="0041048D"/>
    <w:rsid w:val="00415DFF"/>
    <w:rsid w:val="004206D0"/>
    <w:rsid w:val="00420BBF"/>
    <w:rsid w:val="004210AF"/>
    <w:rsid w:val="004275CA"/>
    <w:rsid w:val="0043655D"/>
    <w:rsid w:val="00441008"/>
    <w:rsid w:val="00441B1F"/>
    <w:rsid w:val="00443F9F"/>
    <w:rsid w:val="00454796"/>
    <w:rsid w:val="0045601C"/>
    <w:rsid w:val="0045770F"/>
    <w:rsid w:val="0045797F"/>
    <w:rsid w:val="004664C3"/>
    <w:rsid w:val="00466F96"/>
    <w:rsid w:val="004673BE"/>
    <w:rsid w:val="004679EA"/>
    <w:rsid w:val="00471E3A"/>
    <w:rsid w:val="0047260A"/>
    <w:rsid w:val="00474B3A"/>
    <w:rsid w:val="004764E5"/>
    <w:rsid w:val="00477D44"/>
    <w:rsid w:val="00481AA2"/>
    <w:rsid w:val="00481E05"/>
    <w:rsid w:val="00483BB0"/>
    <w:rsid w:val="00484B5D"/>
    <w:rsid w:val="00484EEA"/>
    <w:rsid w:val="0048554F"/>
    <w:rsid w:val="00485A8B"/>
    <w:rsid w:val="00486028"/>
    <w:rsid w:val="00486527"/>
    <w:rsid w:val="00486537"/>
    <w:rsid w:val="004902A6"/>
    <w:rsid w:val="00491A58"/>
    <w:rsid w:val="00491C52"/>
    <w:rsid w:val="004948FE"/>
    <w:rsid w:val="00494A30"/>
    <w:rsid w:val="00495CBC"/>
    <w:rsid w:val="00495EEC"/>
    <w:rsid w:val="004A47D9"/>
    <w:rsid w:val="004A4ABF"/>
    <w:rsid w:val="004A5011"/>
    <w:rsid w:val="004A67C3"/>
    <w:rsid w:val="004A68FA"/>
    <w:rsid w:val="004A69C5"/>
    <w:rsid w:val="004A6BC9"/>
    <w:rsid w:val="004A748C"/>
    <w:rsid w:val="004A76EE"/>
    <w:rsid w:val="004A7E19"/>
    <w:rsid w:val="004A7E7A"/>
    <w:rsid w:val="004B003B"/>
    <w:rsid w:val="004B0965"/>
    <w:rsid w:val="004B1A3A"/>
    <w:rsid w:val="004B3749"/>
    <w:rsid w:val="004B3E9A"/>
    <w:rsid w:val="004B5E2C"/>
    <w:rsid w:val="004C0333"/>
    <w:rsid w:val="004C2B43"/>
    <w:rsid w:val="004D0282"/>
    <w:rsid w:val="004D0D7E"/>
    <w:rsid w:val="004D7623"/>
    <w:rsid w:val="004D7798"/>
    <w:rsid w:val="004E2ECC"/>
    <w:rsid w:val="004E38A2"/>
    <w:rsid w:val="004E4094"/>
    <w:rsid w:val="004E50F5"/>
    <w:rsid w:val="004E6CAC"/>
    <w:rsid w:val="004E78BB"/>
    <w:rsid w:val="004F39AB"/>
    <w:rsid w:val="004F4CF9"/>
    <w:rsid w:val="005007A3"/>
    <w:rsid w:val="00510976"/>
    <w:rsid w:val="00515C4E"/>
    <w:rsid w:val="005214E6"/>
    <w:rsid w:val="00524A5D"/>
    <w:rsid w:val="00535A67"/>
    <w:rsid w:val="005370F4"/>
    <w:rsid w:val="0054008B"/>
    <w:rsid w:val="00540F8B"/>
    <w:rsid w:val="00541138"/>
    <w:rsid w:val="00542210"/>
    <w:rsid w:val="005466A2"/>
    <w:rsid w:val="0054672F"/>
    <w:rsid w:val="00550E1E"/>
    <w:rsid w:val="0055157E"/>
    <w:rsid w:val="0055368B"/>
    <w:rsid w:val="00554029"/>
    <w:rsid w:val="00554259"/>
    <w:rsid w:val="005549C4"/>
    <w:rsid w:val="00555577"/>
    <w:rsid w:val="0055790B"/>
    <w:rsid w:val="00557FB3"/>
    <w:rsid w:val="005656F2"/>
    <w:rsid w:val="00565DC1"/>
    <w:rsid w:val="005677A0"/>
    <w:rsid w:val="005706B6"/>
    <w:rsid w:val="005772B3"/>
    <w:rsid w:val="00583BDD"/>
    <w:rsid w:val="00585D27"/>
    <w:rsid w:val="00585E22"/>
    <w:rsid w:val="005869A5"/>
    <w:rsid w:val="00586EDE"/>
    <w:rsid w:val="00595003"/>
    <w:rsid w:val="0059691F"/>
    <w:rsid w:val="00597121"/>
    <w:rsid w:val="005A3730"/>
    <w:rsid w:val="005A408F"/>
    <w:rsid w:val="005A4119"/>
    <w:rsid w:val="005A4D91"/>
    <w:rsid w:val="005A6CA4"/>
    <w:rsid w:val="005A7096"/>
    <w:rsid w:val="005B2035"/>
    <w:rsid w:val="005B45A9"/>
    <w:rsid w:val="005B6944"/>
    <w:rsid w:val="005B6C9E"/>
    <w:rsid w:val="005C0361"/>
    <w:rsid w:val="005C2C1F"/>
    <w:rsid w:val="005C2CA9"/>
    <w:rsid w:val="005C39E7"/>
    <w:rsid w:val="005C4649"/>
    <w:rsid w:val="005D088B"/>
    <w:rsid w:val="005D2440"/>
    <w:rsid w:val="005D3BFC"/>
    <w:rsid w:val="005D5442"/>
    <w:rsid w:val="005D75FA"/>
    <w:rsid w:val="005E088C"/>
    <w:rsid w:val="005E08E8"/>
    <w:rsid w:val="005E4B7B"/>
    <w:rsid w:val="005E6165"/>
    <w:rsid w:val="005E6A4B"/>
    <w:rsid w:val="005E6DCD"/>
    <w:rsid w:val="005E7730"/>
    <w:rsid w:val="005F0434"/>
    <w:rsid w:val="005F052D"/>
    <w:rsid w:val="005F43FB"/>
    <w:rsid w:val="005F7576"/>
    <w:rsid w:val="005F7A68"/>
    <w:rsid w:val="00600507"/>
    <w:rsid w:val="00603062"/>
    <w:rsid w:val="00611D97"/>
    <w:rsid w:val="006141B3"/>
    <w:rsid w:val="006148A9"/>
    <w:rsid w:val="00617DC1"/>
    <w:rsid w:val="00624CF4"/>
    <w:rsid w:val="0062684E"/>
    <w:rsid w:val="0062778E"/>
    <w:rsid w:val="006313F4"/>
    <w:rsid w:val="006363E2"/>
    <w:rsid w:val="00636B65"/>
    <w:rsid w:val="00640686"/>
    <w:rsid w:val="00640F75"/>
    <w:rsid w:val="00645A3A"/>
    <w:rsid w:val="00657179"/>
    <w:rsid w:val="00673DE6"/>
    <w:rsid w:val="0068052A"/>
    <w:rsid w:val="00681DFC"/>
    <w:rsid w:val="00682C02"/>
    <w:rsid w:val="0068354E"/>
    <w:rsid w:val="006838F3"/>
    <w:rsid w:val="00690699"/>
    <w:rsid w:val="00691FD6"/>
    <w:rsid w:val="00694082"/>
    <w:rsid w:val="00694F3E"/>
    <w:rsid w:val="00695161"/>
    <w:rsid w:val="00695988"/>
    <w:rsid w:val="006A13D4"/>
    <w:rsid w:val="006A1829"/>
    <w:rsid w:val="006A19E1"/>
    <w:rsid w:val="006A75D7"/>
    <w:rsid w:val="006B046F"/>
    <w:rsid w:val="006B2BE5"/>
    <w:rsid w:val="006B38F8"/>
    <w:rsid w:val="006B3C74"/>
    <w:rsid w:val="006B3F50"/>
    <w:rsid w:val="006B7860"/>
    <w:rsid w:val="006C1C8C"/>
    <w:rsid w:val="006C3D7A"/>
    <w:rsid w:val="006C519D"/>
    <w:rsid w:val="006C5B78"/>
    <w:rsid w:val="006C5E54"/>
    <w:rsid w:val="006C7986"/>
    <w:rsid w:val="006D416A"/>
    <w:rsid w:val="006D6C91"/>
    <w:rsid w:val="006D7560"/>
    <w:rsid w:val="006D7BE6"/>
    <w:rsid w:val="006E29FF"/>
    <w:rsid w:val="006E5ED7"/>
    <w:rsid w:val="006E6104"/>
    <w:rsid w:val="006F00A5"/>
    <w:rsid w:val="006F0A9C"/>
    <w:rsid w:val="006F2BF9"/>
    <w:rsid w:val="006F79D3"/>
    <w:rsid w:val="00703D19"/>
    <w:rsid w:val="00707575"/>
    <w:rsid w:val="00710D3F"/>
    <w:rsid w:val="00713A2E"/>
    <w:rsid w:val="00721FB1"/>
    <w:rsid w:val="00722E33"/>
    <w:rsid w:val="007263D7"/>
    <w:rsid w:val="00732813"/>
    <w:rsid w:val="00735E5C"/>
    <w:rsid w:val="00735F64"/>
    <w:rsid w:val="00737F51"/>
    <w:rsid w:val="007423BA"/>
    <w:rsid w:val="007445EE"/>
    <w:rsid w:val="00744D74"/>
    <w:rsid w:val="00745935"/>
    <w:rsid w:val="00745B25"/>
    <w:rsid w:val="00752272"/>
    <w:rsid w:val="0075266E"/>
    <w:rsid w:val="00754F77"/>
    <w:rsid w:val="00756474"/>
    <w:rsid w:val="00761709"/>
    <w:rsid w:val="00763E4A"/>
    <w:rsid w:val="0076403A"/>
    <w:rsid w:val="007660F5"/>
    <w:rsid w:val="0076624E"/>
    <w:rsid w:val="007703F3"/>
    <w:rsid w:val="007724C7"/>
    <w:rsid w:val="00775133"/>
    <w:rsid w:val="00780CBD"/>
    <w:rsid w:val="00784A00"/>
    <w:rsid w:val="00786969"/>
    <w:rsid w:val="00787678"/>
    <w:rsid w:val="00791893"/>
    <w:rsid w:val="007952AB"/>
    <w:rsid w:val="00795308"/>
    <w:rsid w:val="007A54BF"/>
    <w:rsid w:val="007A586E"/>
    <w:rsid w:val="007A5C14"/>
    <w:rsid w:val="007B2501"/>
    <w:rsid w:val="007B37AE"/>
    <w:rsid w:val="007B4945"/>
    <w:rsid w:val="007B5EF5"/>
    <w:rsid w:val="007C1117"/>
    <w:rsid w:val="007C474D"/>
    <w:rsid w:val="007C4987"/>
    <w:rsid w:val="007D1CE9"/>
    <w:rsid w:val="007D4FD3"/>
    <w:rsid w:val="007D5C97"/>
    <w:rsid w:val="007E08ED"/>
    <w:rsid w:val="007E5964"/>
    <w:rsid w:val="007E6A1D"/>
    <w:rsid w:val="007E6A9A"/>
    <w:rsid w:val="007E723C"/>
    <w:rsid w:val="007F05EF"/>
    <w:rsid w:val="007F0733"/>
    <w:rsid w:val="007F17CB"/>
    <w:rsid w:val="007F1B48"/>
    <w:rsid w:val="007F2D75"/>
    <w:rsid w:val="007F517B"/>
    <w:rsid w:val="007F5F94"/>
    <w:rsid w:val="007F76A8"/>
    <w:rsid w:val="00802C71"/>
    <w:rsid w:val="008046C6"/>
    <w:rsid w:val="00804C13"/>
    <w:rsid w:val="00805200"/>
    <w:rsid w:val="008069AF"/>
    <w:rsid w:val="008071FD"/>
    <w:rsid w:val="00810752"/>
    <w:rsid w:val="00811B83"/>
    <w:rsid w:val="00811BC1"/>
    <w:rsid w:val="008123D5"/>
    <w:rsid w:val="00813BFE"/>
    <w:rsid w:val="00817870"/>
    <w:rsid w:val="00817E7F"/>
    <w:rsid w:val="00820219"/>
    <w:rsid w:val="00821296"/>
    <w:rsid w:val="0082353A"/>
    <w:rsid w:val="00823EBC"/>
    <w:rsid w:val="008250DF"/>
    <w:rsid w:val="008262BD"/>
    <w:rsid w:val="008275DC"/>
    <w:rsid w:val="00830066"/>
    <w:rsid w:val="0083132C"/>
    <w:rsid w:val="00831723"/>
    <w:rsid w:val="00832EE2"/>
    <w:rsid w:val="008358D1"/>
    <w:rsid w:val="0083691A"/>
    <w:rsid w:val="00837E79"/>
    <w:rsid w:val="00845B33"/>
    <w:rsid w:val="00852F4F"/>
    <w:rsid w:val="00854DA3"/>
    <w:rsid w:val="00860D89"/>
    <w:rsid w:val="00861AD0"/>
    <w:rsid w:val="008626E3"/>
    <w:rsid w:val="00863139"/>
    <w:rsid w:val="00863DDD"/>
    <w:rsid w:val="008657C0"/>
    <w:rsid w:val="008663B9"/>
    <w:rsid w:val="00872C10"/>
    <w:rsid w:val="00875171"/>
    <w:rsid w:val="008802FB"/>
    <w:rsid w:val="00882C2D"/>
    <w:rsid w:val="00886422"/>
    <w:rsid w:val="00892E14"/>
    <w:rsid w:val="00894A43"/>
    <w:rsid w:val="008A04F6"/>
    <w:rsid w:val="008A260B"/>
    <w:rsid w:val="008A6B76"/>
    <w:rsid w:val="008B20F5"/>
    <w:rsid w:val="008B2251"/>
    <w:rsid w:val="008B2AB9"/>
    <w:rsid w:val="008B3E7E"/>
    <w:rsid w:val="008B4BE1"/>
    <w:rsid w:val="008B5D6E"/>
    <w:rsid w:val="008B60B1"/>
    <w:rsid w:val="008B6CE6"/>
    <w:rsid w:val="008C3035"/>
    <w:rsid w:val="008C63D9"/>
    <w:rsid w:val="008C7E93"/>
    <w:rsid w:val="008D0B16"/>
    <w:rsid w:val="008D31A3"/>
    <w:rsid w:val="008D47B2"/>
    <w:rsid w:val="008D5E7F"/>
    <w:rsid w:val="008D6030"/>
    <w:rsid w:val="008D6454"/>
    <w:rsid w:val="008D669B"/>
    <w:rsid w:val="008D6E84"/>
    <w:rsid w:val="008E1DB1"/>
    <w:rsid w:val="008E2CF8"/>
    <w:rsid w:val="008E2F8E"/>
    <w:rsid w:val="008E57B2"/>
    <w:rsid w:val="008E5D44"/>
    <w:rsid w:val="008F5801"/>
    <w:rsid w:val="008F7C26"/>
    <w:rsid w:val="0090454E"/>
    <w:rsid w:val="009053C2"/>
    <w:rsid w:val="0090602D"/>
    <w:rsid w:val="00906DE2"/>
    <w:rsid w:val="00910B75"/>
    <w:rsid w:val="0091305B"/>
    <w:rsid w:val="00917651"/>
    <w:rsid w:val="00921EF0"/>
    <w:rsid w:val="009245F6"/>
    <w:rsid w:val="00924C3E"/>
    <w:rsid w:val="00926FBE"/>
    <w:rsid w:val="00931E52"/>
    <w:rsid w:val="00934631"/>
    <w:rsid w:val="00936142"/>
    <w:rsid w:val="00937C7A"/>
    <w:rsid w:val="0094021C"/>
    <w:rsid w:val="0094093B"/>
    <w:rsid w:val="0094099C"/>
    <w:rsid w:val="00946661"/>
    <w:rsid w:val="0095066F"/>
    <w:rsid w:val="0095512B"/>
    <w:rsid w:val="00957BB2"/>
    <w:rsid w:val="00961C39"/>
    <w:rsid w:val="00963CEF"/>
    <w:rsid w:val="00964CC0"/>
    <w:rsid w:val="00966D62"/>
    <w:rsid w:val="00967E80"/>
    <w:rsid w:val="00971060"/>
    <w:rsid w:val="00971432"/>
    <w:rsid w:val="00971935"/>
    <w:rsid w:val="009763B6"/>
    <w:rsid w:val="00976445"/>
    <w:rsid w:val="00976C63"/>
    <w:rsid w:val="00981572"/>
    <w:rsid w:val="00984A2A"/>
    <w:rsid w:val="009868D5"/>
    <w:rsid w:val="009869CE"/>
    <w:rsid w:val="0099021A"/>
    <w:rsid w:val="009922B4"/>
    <w:rsid w:val="00993E0B"/>
    <w:rsid w:val="009946DD"/>
    <w:rsid w:val="009957B3"/>
    <w:rsid w:val="0099700E"/>
    <w:rsid w:val="00997C68"/>
    <w:rsid w:val="009A43EE"/>
    <w:rsid w:val="009A77D4"/>
    <w:rsid w:val="009B2267"/>
    <w:rsid w:val="009B26B5"/>
    <w:rsid w:val="009B4FE5"/>
    <w:rsid w:val="009C0F47"/>
    <w:rsid w:val="009C1C71"/>
    <w:rsid w:val="009C1D33"/>
    <w:rsid w:val="009C2364"/>
    <w:rsid w:val="009C7D38"/>
    <w:rsid w:val="009D1495"/>
    <w:rsid w:val="009D56DD"/>
    <w:rsid w:val="009D7D87"/>
    <w:rsid w:val="009E679C"/>
    <w:rsid w:val="009F35EC"/>
    <w:rsid w:val="009F5B3F"/>
    <w:rsid w:val="009F68C1"/>
    <w:rsid w:val="009F7DE1"/>
    <w:rsid w:val="00A000A4"/>
    <w:rsid w:val="00A01857"/>
    <w:rsid w:val="00A02D05"/>
    <w:rsid w:val="00A032F5"/>
    <w:rsid w:val="00A04DDD"/>
    <w:rsid w:val="00A0669A"/>
    <w:rsid w:val="00A12F0D"/>
    <w:rsid w:val="00A16404"/>
    <w:rsid w:val="00A20C95"/>
    <w:rsid w:val="00A234A0"/>
    <w:rsid w:val="00A23B75"/>
    <w:rsid w:val="00A24711"/>
    <w:rsid w:val="00A2599D"/>
    <w:rsid w:val="00A30750"/>
    <w:rsid w:val="00A32E93"/>
    <w:rsid w:val="00A331DC"/>
    <w:rsid w:val="00A3357D"/>
    <w:rsid w:val="00A351BA"/>
    <w:rsid w:val="00A37D1F"/>
    <w:rsid w:val="00A37F67"/>
    <w:rsid w:val="00A40B54"/>
    <w:rsid w:val="00A430B7"/>
    <w:rsid w:val="00A432A7"/>
    <w:rsid w:val="00A446A5"/>
    <w:rsid w:val="00A51303"/>
    <w:rsid w:val="00A528F2"/>
    <w:rsid w:val="00A61099"/>
    <w:rsid w:val="00A616A7"/>
    <w:rsid w:val="00A624BB"/>
    <w:rsid w:val="00A7047E"/>
    <w:rsid w:val="00A723C1"/>
    <w:rsid w:val="00A75AC2"/>
    <w:rsid w:val="00A770E8"/>
    <w:rsid w:val="00A777C0"/>
    <w:rsid w:val="00A77C5E"/>
    <w:rsid w:val="00A830B5"/>
    <w:rsid w:val="00A835EB"/>
    <w:rsid w:val="00A9096E"/>
    <w:rsid w:val="00A96489"/>
    <w:rsid w:val="00A97418"/>
    <w:rsid w:val="00AA024E"/>
    <w:rsid w:val="00AA1622"/>
    <w:rsid w:val="00AA2219"/>
    <w:rsid w:val="00AA2DF0"/>
    <w:rsid w:val="00AA361A"/>
    <w:rsid w:val="00AA52A5"/>
    <w:rsid w:val="00AB040F"/>
    <w:rsid w:val="00AB09C4"/>
    <w:rsid w:val="00AB18AB"/>
    <w:rsid w:val="00AB4CAB"/>
    <w:rsid w:val="00AB6035"/>
    <w:rsid w:val="00AC502D"/>
    <w:rsid w:val="00AC6CD4"/>
    <w:rsid w:val="00AD0A7D"/>
    <w:rsid w:val="00AD0E4D"/>
    <w:rsid w:val="00AD218A"/>
    <w:rsid w:val="00AD244D"/>
    <w:rsid w:val="00AD5CF2"/>
    <w:rsid w:val="00AD6859"/>
    <w:rsid w:val="00AE125E"/>
    <w:rsid w:val="00AE1C5E"/>
    <w:rsid w:val="00AE5827"/>
    <w:rsid w:val="00AF0106"/>
    <w:rsid w:val="00AF1418"/>
    <w:rsid w:val="00B00A18"/>
    <w:rsid w:val="00B00F9A"/>
    <w:rsid w:val="00B039FE"/>
    <w:rsid w:val="00B05EAF"/>
    <w:rsid w:val="00B07C2A"/>
    <w:rsid w:val="00B15183"/>
    <w:rsid w:val="00B202CE"/>
    <w:rsid w:val="00B21539"/>
    <w:rsid w:val="00B22555"/>
    <w:rsid w:val="00B22BF8"/>
    <w:rsid w:val="00B22D99"/>
    <w:rsid w:val="00B22EEB"/>
    <w:rsid w:val="00B23270"/>
    <w:rsid w:val="00B271D9"/>
    <w:rsid w:val="00B30A1D"/>
    <w:rsid w:val="00B34723"/>
    <w:rsid w:val="00B41931"/>
    <w:rsid w:val="00B433E8"/>
    <w:rsid w:val="00B43534"/>
    <w:rsid w:val="00B443AA"/>
    <w:rsid w:val="00B44DB5"/>
    <w:rsid w:val="00B45BD6"/>
    <w:rsid w:val="00B564A9"/>
    <w:rsid w:val="00B5716E"/>
    <w:rsid w:val="00B57776"/>
    <w:rsid w:val="00B60CFB"/>
    <w:rsid w:val="00B615CD"/>
    <w:rsid w:val="00B62FD4"/>
    <w:rsid w:val="00B65A84"/>
    <w:rsid w:val="00B65AA3"/>
    <w:rsid w:val="00B67FF6"/>
    <w:rsid w:val="00B7042F"/>
    <w:rsid w:val="00B71280"/>
    <w:rsid w:val="00B733AC"/>
    <w:rsid w:val="00B73A92"/>
    <w:rsid w:val="00B7686F"/>
    <w:rsid w:val="00B76C64"/>
    <w:rsid w:val="00B76E78"/>
    <w:rsid w:val="00B9082F"/>
    <w:rsid w:val="00B918BB"/>
    <w:rsid w:val="00B929D2"/>
    <w:rsid w:val="00B92B75"/>
    <w:rsid w:val="00B9329E"/>
    <w:rsid w:val="00B94B7E"/>
    <w:rsid w:val="00BA21EA"/>
    <w:rsid w:val="00BA41E6"/>
    <w:rsid w:val="00BB16CA"/>
    <w:rsid w:val="00BB465C"/>
    <w:rsid w:val="00BB4679"/>
    <w:rsid w:val="00BB63F9"/>
    <w:rsid w:val="00BB691B"/>
    <w:rsid w:val="00BC0A6A"/>
    <w:rsid w:val="00BC446F"/>
    <w:rsid w:val="00BC50CB"/>
    <w:rsid w:val="00BD03FB"/>
    <w:rsid w:val="00BD0626"/>
    <w:rsid w:val="00BD096F"/>
    <w:rsid w:val="00BD2AA4"/>
    <w:rsid w:val="00BD3210"/>
    <w:rsid w:val="00BD413F"/>
    <w:rsid w:val="00BD4AD5"/>
    <w:rsid w:val="00BD53C0"/>
    <w:rsid w:val="00BE1C5A"/>
    <w:rsid w:val="00BE3E04"/>
    <w:rsid w:val="00BE5B2D"/>
    <w:rsid w:val="00BF0CC8"/>
    <w:rsid w:val="00BF425D"/>
    <w:rsid w:val="00BF4407"/>
    <w:rsid w:val="00BF4759"/>
    <w:rsid w:val="00BF56BF"/>
    <w:rsid w:val="00BF5A00"/>
    <w:rsid w:val="00BF7868"/>
    <w:rsid w:val="00BF7C7E"/>
    <w:rsid w:val="00C06A60"/>
    <w:rsid w:val="00C0706D"/>
    <w:rsid w:val="00C0733A"/>
    <w:rsid w:val="00C07835"/>
    <w:rsid w:val="00C153AD"/>
    <w:rsid w:val="00C21EBA"/>
    <w:rsid w:val="00C22986"/>
    <w:rsid w:val="00C229A0"/>
    <w:rsid w:val="00C23A11"/>
    <w:rsid w:val="00C255FB"/>
    <w:rsid w:val="00C335FC"/>
    <w:rsid w:val="00C357BA"/>
    <w:rsid w:val="00C35CE1"/>
    <w:rsid w:val="00C35F2C"/>
    <w:rsid w:val="00C36024"/>
    <w:rsid w:val="00C374F1"/>
    <w:rsid w:val="00C41A92"/>
    <w:rsid w:val="00C42B42"/>
    <w:rsid w:val="00C435CE"/>
    <w:rsid w:val="00C441E8"/>
    <w:rsid w:val="00C44BA5"/>
    <w:rsid w:val="00C44D1B"/>
    <w:rsid w:val="00C54E4F"/>
    <w:rsid w:val="00C56068"/>
    <w:rsid w:val="00C57CF4"/>
    <w:rsid w:val="00C60CD3"/>
    <w:rsid w:val="00C61014"/>
    <w:rsid w:val="00C632B8"/>
    <w:rsid w:val="00C65FCD"/>
    <w:rsid w:val="00C7018F"/>
    <w:rsid w:val="00C7078F"/>
    <w:rsid w:val="00C72822"/>
    <w:rsid w:val="00C72B44"/>
    <w:rsid w:val="00C72F09"/>
    <w:rsid w:val="00C771BF"/>
    <w:rsid w:val="00C84361"/>
    <w:rsid w:val="00C84664"/>
    <w:rsid w:val="00C85186"/>
    <w:rsid w:val="00C869AA"/>
    <w:rsid w:val="00C904AA"/>
    <w:rsid w:val="00C96FF6"/>
    <w:rsid w:val="00C97419"/>
    <w:rsid w:val="00CA085C"/>
    <w:rsid w:val="00CA11BD"/>
    <w:rsid w:val="00CA19C1"/>
    <w:rsid w:val="00CA1C88"/>
    <w:rsid w:val="00CA41F5"/>
    <w:rsid w:val="00CB058B"/>
    <w:rsid w:val="00CB0D6A"/>
    <w:rsid w:val="00CB1A01"/>
    <w:rsid w:val="00CB4038"/>
    <w:rsid w:val="00CB41C6"/>
    <w:rsid w:val="00CB5465"/>
    <w:rsid w:val="00CB76F8"/>
    <w:rsid w:val="00CB7EB4"/>
    <w:rsid w:val="00CC11CF"/>
    <w:rsid w:val="00CD1F44"/>
    <w:rsid w:val="00CD41FA"/>
    <w:rsid w:val="00CD42F3"/>
    <w:rsid w:val="00CE1D11"/>
    <w:rsid w:val="00CE3D82"/>
    <w:rsid w:val="00CE566D"/>
    <w:rsid w:val="00CF0C62"/>
    <w:rsid w:val="00CF0D24"/>
    <w:rsid w:val="00CF190D"/>
    <w:rsid w:val="00CF1D7F"/>
    <w:rsid w:val="00CF2C88"/>
    <w:rsid w:val="00CF794B"/>
    <w:rsid w:val="00D015CD"/>
    <w:rsid w:val="00D03220"/>
    <w:rsid w:val="00D065E8"/>
    <w:rsid w:val="00D12D15"/>
    <w:rsid w:val="00D17106"/>
    <w:rsid w:val="00D21C69"/>
    <w:rsid w:val="00D234B7"/>
    <w:rsid w:val="00D24698"/>
    <w:rsid w:val="00D24F72"/>
    <w:rsid w:val="00D25941"/>
    <w:rsid w:val="00D33D1B"/>
    <w:rsid w:val="00D34BC5"/>
    <w:rsid w:val="00D36CF5"/>
    <w:rsid w:val="00D41063"/>
    <w:rsid w:val="00D4164C"/>
    <w:rsid w:val="00D41A8D"/>
    <w:rsid w:val="00D42384"/>
    <w:rsid w:val="00D426EA"/>
    <w:rsid w:val="00D45973"/>
    <w:rsid w:val="00D46E93"/>
    <w:rsid w:val="00D50587"/>
    <w:rsid w:val="00D50A0E"/>
    <w:rsid w:val="00D50E3E"/>
    <w:rsid w:val="00D50FE8"/>
    <w:rsid w:val="00D514F1"/>
    <w:rsid w:val="00D525BA"/>
    <w:rsid w:val="00D52E7B"/>
    <w:rsid w:val="00D53188"/>
    <w:rsid w:val="00D55233"/>
    <w:rsid w:val="00D57566"/>
    <w:rsid w:val="00D64B7C"/>
    <w:rsid w:val="00D65525"/>
    <w:rsid w:val="00D661BB"/>
    <w:rsid w:val="00D66A50"/>
    <w:rsid w:val="00D70AEC"/>
    <w:rsid w:val="00D74046"/>
    <w:rsid w:val="00D75737"/>
    <w:rsid w:val="00D75DC5"/>
    <w:rsid w:val="00D77664"/>
    <w:rsid w:val="00D808A9"/>
    <w:rsid w:val="00D81E58"/>
    <w:rsid w:val="00D87228"/>
    <w:rsid w:val="00D872C1"/>
    <w:rsid w:val="00D9408D"/>
    <w:rsid w:val="00D94796"/>
    <w:rsid w:val="00DA5EAF"/>
    <w:rsid w:val="00DB112B"/>
    <w:rsid w:val="00DB2D66"/>
    <w:rsid w:val="00DB33B9"/>
    <w:rsid w:val="00DB619A"/>
    <w:rsid w:val="00DB7AF3"/>
    <w:rsid w:val="00DB7EF8"/>
    <w:rsid w:val="00DC1426"/>
    <w:rsid w:val="00DD15F2"/>
    <w:rsid w:val="00DD1B82"/>
    <w:rsid w:val="00DD542F"/>
    <w:rsid w:val="00DD7033"/>
    <w:rsid w:val="00DE35D9"/>
    <w:rsid w:val="00DE588B"/>
    <w:rsid w:val="00DF19F1"/>
    <w:rsid w:val="00DF1B14"/>
    <w:rsid w:val="00DF2422"/>
    <w:rsid w:val="00DF4990"/>
    <w:rsid w:val="00DF51F1"/>
    <w:rsid w:val="00E01E00"/>
    <w:rsid w:val="00E0351C"/>
    <w:rsid w:val="00E039CD"/>
    <w:rsid w:val="00E079EB"/>
    <w:rsid w:val="00E07DCD"/>
    <w:rsid w:val="00E10427"/>
    <w:rsid w:val="00E111F4"/>
    <w:rsid w:val="00E11825"/>
    <w:rsid w:val="00E122BD"/>
    <w:rsid w:val="00E136F6"/>
    <w:rsid w:val="00E15CAF"/>
    <w:rsid w:val="00E16F47"/>
    <w:rsid w:val="00E171FB"/>
    <w:rsid w:val="00E177DE"/>
    <w:rsid w:val="00E21332"/>
    <w:rsid w:val="00E2682A"/>
    <w:rsid w:val="00E26911"/>
    <w:rsid w:val="00E3052C"/>
    <w:rsid w:val="00E32094"/>
    <w:rsid w:val="00E324D2"/>
    <w:rsid w:val="00E36CD7"/>
    <w:rsid w:val="00E37C78"/>
    <w:rsid w:val="00E4023F"/>
    <w:rsid w:val="00E41465"/>
    <w:rsid w:val="00E53580"/>
    <w:rsid w:val="00E538CA"/>
    <w:rsid w:val="00E5653F"/>
    <w:rsid w:val="00E60315"/>
    <w:rsid w:val="00E628A3"/>
    <w:rsid w:val="00E73552"/>
    <w:rsid w:val="00E73D26"/>
    <w:rsid w:val="00E74AA9"/>
    <w:rsid w:val="00E8143C"/>
    <w:rsid w:val="00E82699"/>
    <w:rsid w:val="00E93246"/>
    <w:rsid w:val="00E93B8F"/>
    <w:rsid w:val="00E958C6"/>
    <w:rsid w:val="00EA049A"/>
    <w:rsid w:val="00EA1E72"/>
    <w:rsid w:val="00EA5F8E"/>
    <w:rsid w:val="00EA6047"/>
    <w:rsid w:val="00EA6656"/>
    <w:rsid w:val="00EA7543"/>
    <w:rsid w:val="00EA7675"/>
    <w:rsid w:val="00EA7B72"/>
    <w:rsid w:val="00EB032C"/>
    <w:rsid w:val="00EB1500"/>
    <w:rsid w:val="00EB4876"/>
    <w:rsid w:val="00EB4EBC"/>
    <w:rsid w:val="00EB6D5B"/>
    <w:rsid w:val="00EB73E4"/>
    <w:rsid w:val="00EB7DF3"/>
    <w:rsid w:val="00EC0880"/>
    <w:rsid w:val="00EC217E"/>
    <w:rsid w:val="00EC6CA5"/>
    <w:rsid w:val="00ED701C"/>
    <w:rsid w:val="00ED7049"/>
    <w:rsid w:val="00ED76B0"/>
    <w:rsid w:val="00EE0EF7"/>
    <w:rsid w:val="00EE0F48"/>
    <w:rsid w:val="00EE16BA"/>
    <w:rsid w:val="00EE6D01"/>
    <w:rsid w:val="00EE7096"/>
    <w:rsid w:val="00EF100D"/>
    <w:rsid w:val="00EF3612"/>
    <w:rsid w:val="00EF6963"/>
    <w:rsid w:val="00EF7408"/>
    <w:rsid w:val="00F0245E"/>
    <w:rsid w:val="00F02A22"/>
    <w:rsid w:val="00F02D7D"/>
    <w:rsid w:val="00F07BFE"/>
    <w:rsid w:val="00F07F27"/>
    <w:rsid w:val="00F106C0"/>
    <w:rsid w:val="00F12A10"/>
    <w:rsid w:val="00F14E5C"/>
    <w:rsid w:val="00F22251"/>
    <w:rsid w:val="00F2400F"/>
    <w:rsid w:val="00F25316"/>
    <w:rsid w:val="00F26590"/>
    <w:rsid w:val="00F2661B"/>
    <w:rsid w:val="00F273D0"/>
    <w:rsid w:val="00F31068"/>
    <w:rsid w:val="00F3154E"/>
    <w:rsid w:val="00F318F1"/>
    <w:rsid w:val="00F319D8"/>
    <w:rsid w:val="00F33748"/>
    <w:rsid w:val="00F33F5C"/>
    <w:rsid w:val="00F3567C"/>
    <w:rsid w:val="00F35C24"/>
    <w:rsid w:val="00F3668E"/>
    <w:rsid w:val="00F374BE"/>
    <w:rsid w:val="00F40E34"/>
    <w:rsid w:val="00F463DC"/>
    <w:rsid w:val="00F51AAC"/>
    <w:rsid w:val="00F52663"/>
    <w:rsid w:val="00F54507"/>
    <w:rsid w:val="00F55204"/>
    <w:rsid w:val="00F56917"/>
    <w:rsid w:val="00F63CC4"/>
    <w:rsid w:val="00F640D9"/>
    <w:rsid w:val="00F64BEE"/>
    <w:rsid w:val="00F670DA"/>
    <w:rsid w:val="00F70187"/>
    <w:rsid w:val="00F7038D"/>
    <w:rsid w:val="00F721C9"/>
    <w:rsid w:val="00F74BB6"/>
    <w:rsid w:val="00F75DB6"/>
    <w:rsid w:val="00F76866"/>
    <w:rsid w:val="00F77503"/>
    <w:rsid w:val="00F8013B"/>
    <w:rsid w:val="00F837A5"/>
    <w:rsid w:val="00F85B99"/>
    <w:rsid w:val="00F8672B"/>
    <w:rsid w:val="00F87A1B"/>
    <w:rsid w:val="00F90908"/>
    <w:rsid w:val="00F917AF"/>
    <w:rsid w:val="00F9415C"/>
    <w:rsid w:val="00F96E65"/>
    <w:rsid w:val="00FB0655"/>
    <w:rsid w:val="00FB24A7"/>
    <w:rsid w:val="00FB391E"/>
    <w:rsid w:val="00FC1D38"/>
    <w:rsid w:val="00FC2455"/>
    <w:rsid w:val="00FC3200"/>
    <w:rsid w:val="00FC7650"/>
    <w:rsid w:val="00FD136C"/>
    <w:rsid w:val="00FD5AC0"/>
    <w:rsid w:val="00FD661B"/>
    <w:rsid w:val="00FD7437"/>
    <w:rsid w:val="00FE2236"/>
    <w:rsid w:val="00FE2C0E"/>
    <w:rsid w:val="00FE31A4"/>
    <w:rsid w:val="00FE5C75"/>
    <w:rsid w:val="00FE5CBA"/>
    <w:rsid w:val="00FE670C"/>
    <w:rsid w:val="00FE7E61"/>
    <w:rsid w:val="00FF4B97"/>
    <w:rsid w:val="00FF5E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33CAC"/>
  <w15:docId w15:val="{698A0DC5-CC24-462B-B9EB-8F2216CF0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5D7"/>
  </w:style>
  <w:style w:type="paragraph" w:styleId="Titre1">
    <w:name w:val="heading 1"/>
    <w:basedOn w:val="Normal"/>
    <w:next w:val="Normal"/>
    <w:link w:val="Titre1Car"/>
    <w:uiPriority w:val="9"/>
    <w:qFormat/>
    <w:rsid w:val="00992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2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54E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A0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A5C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2B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922B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122BD"/>
    <w:pPr>
      <w:ind w:left="720"/>
      <w:contextualSpacing/>
    </w:pPr>
  </w:style>
  <w:style w:type="character" w:customStyle="1" w:styleId="Titre3Car">
    <w:name w:val="Titre 3 Car"/>
    <w:basedOn w:val="Policepardfaut"/>
    <w:link w:val="Titre3"/>
    <w:uiPriority w:val="9"/>
    <w:rsid w:val="00C54E4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00222F"/>
    <w:pPr>
      <w:tabs>
        <w:tab w:val="center" w:pos="4536"/>
        <w:tab w:val="right" w:pos="9072"/>
      </w:tabs>
      <w:spacing w:after="0" w:line="240" w:lineRule="auto"/>
    </w:pPr>
  </w:style>
  <w:style w:type="character" w:customStyle="1" w:styleId="En-tteCar">
    <w:name w:val="En-tête Car"/>
    <w:basedOn w:val="Policepardfaut"/>
    <w:link w:val="En-tte"/>
    <w:uiPriority w:val="99"/>
    <w:rsid w:val="0000222F"/>
  </w:style>
  <w:style w:type="paragraph" w:styleId="Pieddepage">
    <w:name w:val="footer"/>
    <w:basedOn w:val="Normal"/>
    <w:link w:val="PieddepageCar"/>
    <w:uiPriority w:val="99"/>
    <w:unhideWhenUsed/>
    <w:rsid w:val="00002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222F"/>
  </w:style>
  <w:style w:type="paragraph" w:styleId="Titre">
    <w:name w:val="Title"/>
    <w:basedOn w:val="Normal"/>
    <w:next w:val="Normal"/>
    <w:link w:val="TitreCar"/>
    <w:uiPriority w:val="10"/>
    <w:qFormat/>
    <w:rsid w:val="000022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222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0022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0222F"/>
    <w:rPr>
      <w:i/>
      <w:iCs/>
      <w:color w:val="5B9BD5" w:themeColor="accent1"/>
    </w:rPr>
  </w:style>
  <w:style w:type="character" w:styleId="Accentuationlgre">
    <w:name w:val="Subtle Emphasis"/>
    <w:basedOn w:val="Policepardfaut"/>
    <w:uiPriority w:val="19"/>
    <w:qFormat/>
    <w:rsid w:val="0000222F"/>
    <w:rPr>
      <w:i/>
      <w:iCs/>
      <w:color w:val="404040" w:themeColor="text1" w:themeTint="BF"/>
    </w:rPr>
  </w:style>
  <w:style w:type="table" w:styleId="Grilledutableau">
    <w:name w:val="Table Grid"/>
    <w:basedOn w:val="TableauNormal"/>
    <w:uiPriority w:val="39"/>
    <w:rsid w:val="002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96FF6"/>
    <w:rPr>
      <w:color w:val="0563C1" w:themeColor="hyperlink"/>
      <w:u w:val="single"/>
    </w:rPr>
  </w:style>
  <w:style w:type="character" w:customStyle="1" w:styleId="Mentionnonrsolue1">
    <w:name w:val="Mention non résolue1"/>
    <w:basedOn w:val="Policepardfaut"/>
    <w:uiPriority w:val="99"/>
    <w:semiHidden/>
    <w:unhideWhenUsed/>
    <w:rsid w:val="003224A7"/>
    <w:rPr>
      <w:color w:val="808080"/>
      <w:shd w:val="clear" w:color="auto" w:fill="E6E6E6"/>
    </w:rPr>
  </w:style>
  <w:style w:type="character" w:customStyle="1" w:styleId="Titre4Car">
    <w:name w:val="Titre 4 Car"/>
    <w:basedOn w:val="Policepardfaut"/>
    <w:link w:val="Titre4"/>
    <w:uiPriority w:val="9"/>
    <w:rsid w:val="00CA085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7A5C14"/>
    <w:rPr>
      <w:rFonts w:asciiTheme="majorHAnsi" w:eastAsiaTheme="majorEastAsia" w:hAnsiTheme="majorHAnsi" w:cstheme="majorBidi"/>
      <w:color w:val="2E74B5" w:themeColor="accent1" w:themeShade="BF"/>
    </w:rPr>
  </w:style>
  <w:style w:type="paragraph" w:styleId="Notedebasdepage">
    <w:name w:val="footnote text"/>
    <w:basedOn w:val="Normal"/>
    <w:link w:val="NotedebasdepageCar"/>
    <w:uiPriority w:val="99"/>
    <w:semiHidden/>
    <w:unhideWhenUsed/>
    <w:rsid w:val="003A76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762F"/>
    <w:rPr>
      <w:sz w:val="20"/>
      <w:szCs w:val="20"/>
    </w:rPr>
  </w:style>
  <w:style w:type="character" w:styleId="Appelnotedebasdep">
    <w:name w:val="footnote reference"/>
    <w:basedOn w:val="Policepardfaut"/>
    <w:uiPriority w:val="99"/>
    <w:semiHidden/>
    <w:unhideWhenUsed/>
    <w:rsid w:val="003A762F"/>
    <w:rPr>
      <w:vertAlign w:val="superscript"/>
    </w:rPr>
  </w:style>
  <w:style w:type="paragraph" w:styleId="Textedebulles">
    <w:name w:val="Balloon Text"/>
    <w:basedOn w:val="Normal"/>
    <w:link w:val="TextedebullesCar"/>
    <w:uiPriority w:val="99"/>
    <w:semiHidden/>
    <w:unhideWhenUsed/>
    <w:rsid w:val="000050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5002"/>
    <w:rPr>
      <w:rFonts w:ascii="Segoe UI" w:hAnsi="Segoe UI" w:cs="Segoe UI"/>
      <w:sz w:val="18"/>
      <w:szCs w:val="18"/>
    </w:rPr>
  </w:style>
  <w:style w:type="paragraph" w:styleId="Sansinterligne">
    <w:name w:val="No Spacing"/>
    <w:uiPriority w:val="1"/>
    <w:qFormat/>
    <w:rsid w:val="00863DDD"/>
    <w:pPr>
      <w:spacing w:after="0" w:line="240" w:lineRule="auto"/>
    </w:pPr>
  </w:style>
  <w:style w:type="character" w:customStyle="1" w:styleId="Mentionnonrsolue2">
    <w:name w:val="Mention non résolue2"/>
    <w:basedOn w:val="Policepardfaut"/>
    <w:uiPriority w:val="99"/>
    <w:semiHidden/>
    <w:unhideWhenUsed/>
    <w:rsid w:val="00090B99"/>
    <w:rPr>
      <w:color w:val="605E5C"/>
      <w:shd w:val="clear" w:color="auto" w:fill="E1DFDD"/>
    </w:rPr>
  </w:style>
  <w:style w:type="character" w:customStyle="1" w:styleId="screenelement">
    <w:name w:val="screenelement"/>
    <w:basedOn w:val="Policepardfaut"/>
    <w:rsid w:val="00F54507"/>
  </w:style>
  <w:style w:type="character" w:customStyle="1" w:styleId="almarntag">
    <w:name w:val="almarntag"/>
    <w:basedOn w:val="Policepardfaut"/>
    <w:rsid w:val="00F54507"/>
  </w:style>
  <w:style w:type="paragraph" w:styleId="NormalWeb">
    <w:name w:val="Normal (Web)"/>
    <w:basedOn w:val="Normal"/>
    <w:uiPriority w:val="99"/>
    <w:semiHidden/>
    <w:unhideWhenUsed/>
    <w:rsid w:val="00F5450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471E3A"/>
    <w:pPr>
      <w:outlineLvl w:val="9"/>
    </w:pPr>
    <w:rPr>
      <w:lang w:eastAsia="fr-FR"/>
    </w:rPr>
  </w:style>
  <w:style w:type="paragraph" w:styleId="TM1">
    <w:name w:val="toc 1"/>
    <w:basedOn w:val="Normal"/>
    <w:next w:val="Normal"/>
    <w:autoRedefine/>
    <w:uiPriority w:val="39"/>
    <w:unhideWhenUsed/>
    <w:rsid w:val="00471E3A"/>
    <w:pPr>
      <w:spacing w:after="100"/>
    </w:pPr>
  </w:style>
  <w:style w:type="paragraph" w:styleId="TM3">
    <w:name w:val="toc 3"/>
    <w:basedOn w:val="Normal"/>
    <w:next w:val="Normal"/>
    <w:autoRedefine/>
    <w:uiPriority w:val="39"/>
    <w:unhideWhenUsed/>
    <w:rsid w:val="00471E3A"/>
    <w:pPr>
      <w:spacing w:after="100"/>
      <w:ind w:left="440"/>
    </w:pPr>
  </w:style>
  <w:style w:type="paragraph" w:styleId="TM2">
    <w:name w:val="toc 2"/>
    <w:basedOn w:val="Normal"/>
    <w:next w:val="Normal"/>
    <w:autoRedefine/>
    <w:uiPriority w:val="39"/>
    <w:unhideWhenUsed/>
    <w:rsid w:val="00471E3A"/>
    <w:pPr>
      <w:spacing w:after="100"/>
      <w:ind w:left="220"/>
    </w:pPr>
  </w:style>
  <w:style w:type="character" w:customStyle="1" w:styleId="Mentionnonrsolue3">
    <w:name w:val="Mention non résolue3"/>
    <w:basedOn w:val="Policepardfaut"/>
    <w:uiPriority w:val="99"/>
    <w:semiHidden/>
    <w:unhideWhenUsed/>
    <w:rsid w:val="005422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3821">
      <w:bodyDiv w:val="1"/>
      <w:marLeft w:val="0"/>
      <w:marRight w:val="0"/>
      <w:marTop w:val="0"/>
      <w:marBottom w:val="0"/>
      <w:divBdr>
        <w:top w:val="none" w:sz="0" w:space="0" w:color="auto"/>
        <w:left w:val="none" w:sz="0" w:space="0" w:color="auto"/>
        <w:bottom w:val="none" w:sz="0" w:space="0" w:color="auto"/>
        <w:right w:val="none" w:sz="0" w:space="0" w:color="auto"/>
      </w:divBdr>
      <w:divsChild>
        <w:div w:id="475953597">
          <w:marLeft w:val="0"/>
          <w:marRight w:val="0"/>
          <w:marTop w:val="0"/>
          <w:marBottom w:val="0"/>
          <w:divBdr>
            <w:top w:val="none" w:sz="0" w:space="0" w:color="auto"/>
            <w:left w:val="none" w:sz="0" w:space="0" w:color="auto"/>
            <w:bottom w:val="none" w:sz="0" w:space="0" w:color="auto"/>
            <w:right w:val="none" w:sz="0" w:space="0" w:color="auto"/>
          </w:divBdr>
        </w:div>
      </w:divsChild>
    </w:div>
    <w:div w:id="17706453">
      <w:bodyDiv w:val="1"/>
      <w:marLeft w:val="0"/>
      <w:marRight w:val="0"/>
      <w:marTop w:val="0"/>
      <w:marBottom w:val="0"/>
      <w:divBdr>
        <w:top w:val="none" w:sz="0" w:space="0" w:color="auto"/>
        <w:left w:val="none" w:sz="0" w:space="0" w:color="auto"/>
        <w:bottom w:val="none" w:sz="0" w:space="0" w:color="auto"/>
        <w:right w:val="none" w:sz="0" w:space="0" w:color="auto"/>
      </w:divBdr>
    </w:div>
    <w:div w:id="53281122">
      <w:bodyDiv w:val="1"/>
      <w:marLeft w:val="0"/>
      <w:marRight w:val="0"/>
      <w:marTop w:val="0"/>
      <w:marBottom w:val="0"/>
      <w:divBdr>
        <w:top w:val="none" w:sz="0" w:space="0" w:color="auto"/>
        <w:left w:val="none" w:sz="0" w:space="0" w:color="auto"/>
        <w:bottom w:val="none" w:sz="0" w:space="0" w:color="auto"/>
        <w:right w:val="none" w:sz="0" w:space="0" w:color="auto"/>
      </w:divBdr>
      <w:divsChild>
        <w:div w:id="766534453">
          <w:marLeft w:val="0"/>
          <w:marRight w:val="0"/>
          <w:marTop w:val="0"/>
          <w:marBottom w:val="0"/>
          <w:divBdr>
            <w:top w:val="none" w:sz="0" w:space="0" w:color="auto"/>
            <w:left w:val="none" w:sz="0" w:space="0" w:color="auto"/>
            <w:bottom w:val="none" w:sz="0" w:space="0" w:color="auto"/>
            <w:right w:val="none" w:sz="0" w:space="0" w:color="auto"/>
          </w:divBdr>
        </w:div>
      </w:divsChild>
    </w:div>
    <w:div w:id="67462255">
      <w:bodyDiv w:val="1"/>
      <w:marLeft w:val="0"/>
      <w:marRight w:val="0"/>
      <w:marTop w:val="0"/>
      <w:marBottom w:val="0"/>
      <w:divBdr>
        <w:top w:val="none" w:sz="0" w:space="0" w:color="auto"/>
        <w:left w:val="none" w:sz="0" w:space="0" w:color="auto"/>
        <w:bottom w:val="none" w:sz="0" w:space="0" w:color="auto"/>
        <w:right w:val="none" w:sz="0" w:space="0" w:color="auto"/>
      </w:divBdr>
      <w:divsChild>
        <w:div w:id="1778601755">
          <w:marLeft w:val="0"/>
          <w:marRight w:val="0"/>
          <w:marTop w:val="240"/>
          <w:marBottom w:val="240"/>
          <w:divBdr>
            <w:top w:val="none" w:sz="0" w:space="0" w:color="auto"/>
            <w:left w:val="none" w:sz="0" w:space="0" w:color="auto"/>
            <w:bottom w:val="none" w:sz="0" w:space="0" w:color="auto"/>
            <w:right w:val="none" w:sz="0" w:space="0" w:color="auto"/>
          </w:divBdr>
        </w:div>
        <w:div w:id="1863350501">
          <w:marLeft w:val="0"/>
          <w:marRight w:val="0"/>
          <w:marTop w:val="0"/>
          <w:marBottom w:val="0"/>
          <w:divBdr>
            <w:top w:val="none" w:sz="0" w:space="0" w:color="auto"/>
            <w:left w:val="none" w:sz="0" w:space="0" w:color="auto"/>
            <w:bottom w:val="none" w:sz="0" w:space="0" w:color="auto"/>
            <w:right w:val="none" w:sz="0" w:space="0" w:color="auto"/>
          </w:divBdr>
        </w:div>
      </w:divsChild>
    </w:div>
    <w:div w:id="115683745">
      <w:bodyDiv w:val="1"/>
      <w:marLeft w:val="0"/>
      <w:marRight w:val="0"/>
      <w:marTop w:val="0"/>
      <w:marBottom w:val="0"/>
      <w:divBdr>
        <w:top w:val="none" w:sz="0" w:space="0" w:color="auto"/>
        <w:left w:val="none" w:sz="0" w:space="0" w:color="auto"/>
        <w:bottom w:val="none" w:sz="0" w:space="0" w:color="auto"/>
        <w:right w:val="none" w:sz="0" w:space="0" w:color="auto"/>
      </w:divBdr>
    </w:div>
    <w:div w:id="255746314">
      <w:bodyDiv w:val="1"/>
      <w:marLeft w:val="0"/>
      <w:marRight w:val="0"/>
      <w:marTop w:val="0"/>
      <w:marBottom w:val="0"/>
      <w:divBdr>
        <w:top w:val="none" w:sz="0" w:space="0" w:color="auto"/>
        <w:left w:val="none" w:sz="0" w:space="0" w:color="auto"/>
        <w:bottom w:val="none" w:sz="0" w:space="0" w:color="auto"/>
        <w:right w:val="none" w:sz="0" w:space="0" w:color="auto"/>
      </w:divBdr>
    </w:div>
    <w:div w:id="257718137">
      <w:bodyDiv w:val="1"/>
      <w:marLeft w:val="0"/>
      <w:marRight w:val="0"/>
      <w:marTop w:val="0"/>
      <w:marBottom w:val="0"/>
      <w:divBdr>
        <w:top w:val="none" w:sz="0" w:space="0" w:color="auto"/>
        <w:left w:val="none" w:sz="0" w:space="0" w:color="auto"/>
        <w:bottom w:val="none" w:sz="0" w:space="0" w:color="auto"/>
        <w:right w:val="none" w:sz="0" w:space="0" w:color="auto"/>
      </w:divBdr>
    </w:div>
    <w:div w:id="301155313">
      <w:bodyDiv w:val="1"/>
      <w:marLeft w:val="0"/>
      <w:marRight w:val="0"/>
      <w:marTop w:val="0"/>
      <w:marBottom w:val="0"/>
      <w:divBdr>
        <w:top w:val="none" w:sz="0" w:space="0" w:color="auto"/>
        <w:left w:val="none" w:sz="0" w:space="0" w:color="auto"/>
        <w:bottom w:val="none" w:sz="0" w:space="0" w:color="auto"/>
        <w:right w:val="none" w:sz="0" w:space="0" w:color="auto"/>
      </w:divBdr>
    </w:div>
    <w:div w:id="303387432">
      <w:bodyDiv w:val="1"/>
      <w:marLeft w:val="0"/>
      <w:marRight w:val="0"/>
      <w:marTop w:val="0"/>
      <w:marBottom w:val="0"/>
      <w:divBdr>
        <w:top w:val="none" w:sz="0" w:space="0" w:color="auto"/>
        <w:left w:val="none" w:sz="0" w:space="0" w:color="auto"/>
        <w:bottom w:val="none" w:sz="0" w:space="0" w:color="auto"/>
        <w:right w:val="none" w:sz="0" w:space="0" w:color="auto"/>
      </w:divBdr>
    </w:div>
    <w:div w:id="335229049">
      <w:bodyDiv w:val="1"/>
      <w:marLeft w:val="0"/>
      <w:marRight w:val="0"/>
      <w:marTop w:val="0"/>
      <w:marBottom w:val="0"/>
      <w:divBdr>
        <w:top w:val="none" w:sz="0" w:space="0" w:color="auto"/>
        <w:left w:val="none" w:sz="0" w:space="0" w:color="auto"/>
        <w:bottom w:val="none" w:sz="0" w:space="0" w:color="auto"/>
        <w:right w:val="none" w:sz="0" w:space="0" w:color="auto"/>
      </w:divBdr>
      <w:divsChild>
        <w:div w:id="102502308">
          <w:marLeft w:val="0"/>
          <w:marRight w:val="0"/>
          <w:marTop w:val="0"/>
          <w:marBottom w:val="0"/>
          <w:divBdr>
            <w:top w:val="none" w:sz="0" w:space="0" w:color="auto"/>
            <w:left w:val="none" w:sz="0" w:space="0" w:color="auto"/>
            <w:bottom w:val="none" w:sz="0" w:space="0" w:color="auto"/>
            <w:right w:val="none" w:sz="0" w:space="0" w:color="auto"/>
          </w:divBdr>
          <w:divsChild>
            <w:div w:id="442068316">
              <w:marLeft w:val="0"/>
              <w:marRight w:val="0"/>
              <w:marTop w:val="0"/>
              <w:marBottom w:val="0"/>
              <w:divBdr>
                <w:top w:val="none" w:sz="0" w:space="0" w:color="auto"/>
                <w:left w:val="none" w:sz="0" w:space="0" w:color="auto"/>
                <w:bottom w:val="none" w:sz="0" w:space="0" w:color="auto"/>
                <w:right w:val="none" w:sz="0" w:space="0" w:color="auto"/>
              </w:divBdr>
              <w:divsChild>
                <w:div w:id="5648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60809">
      <w:bodyDiv w:val="1"/>
      <w:marLeft w:val="0"/>
      <w:marRight w:val="0"/>
      <w:marTop w:val="0"/>
      <w:marBottom w:val="0"/>
      <w:divBdr>
        <w:top w:val="none" w:sz="0" w:space="0" w:color="auto"/>
        <w:left w:val="none" w:sz="0" w:space="0" w:color="auto"/>
        <w:bottom w:val="none" w:sz="0" w:space="0" w:color="auto"/>
        <w:right w:val="none" w:sz="0" w:space="0" w:color="auto"/>
      </w:divBdr>
    </w:div>
    <w:div w:id="519859773">
      <w:bodyDiv w:val="1"/>
      <w:marLeft w:val="0"/>
      <w:marRight w:val="0"/>
      <w:marTop w:val="0"/>
      <w:marBottom w:val="0"/>
      <w:divBdr>
        <w:top w:val="none" w:sz="0" w:space="0" w:color="auto"/>
        <w:left w:val="none" w:sz="0" w:space="0" w:color="auto"/>
        <w:bottom w:val="none" w:sz="0" w:space="0" w:color="auto"/>
        <w:right w:val="none" w:sz="0" w:space="0" w:color="auto"/>
      </w:divBdr>
    </w:div>
    <w:div w:id="540675291">
      <w:bodyDiv w:val="1"/>
      <w:marLeft w:val="0"/>
      <w:marRight w:val="0"/>
      <w:marTop w:val="0"/>
      <w:marBottom w:val="0"/>
      <w:divBdr>
        <w:top w:val="none" w:sz="0" w:space="0" w:color="auto"/>
        <w:left w:val="none" w:sz="0" w:space="0" w:color="auto"/>
        <w:bottom w:val="none" w:sz="0" w:space="0" w:color="auto"/>
        <w:right w:val="none" w:sz="0" w:space="0" w:color="auto"/>
      </w:divBdr>
      <w:divsChild>
        <w:div w:id="1079867495">
          <w:marLeft w:val="0"/>
          <w:marRight w:val="0"/>
          <w:marTop w:val="0"/>
          <w:marBottom w:val="0"/>
          <w:divBdr>
            <w:top w:val="none" w:sz="0" w:space="0" w:color="auto"/>
            <w:left w:val="none" w:sz="0" w:space="0" w:color="auto"/>
            <w:bottom w:val="none" w:sz="0" w:space="0" w:color="auto"/>
            <w:right w:val="none" w:sz="0" w:space="0" w:color="auto"/>
          </w:divBdr>
        </w:div>
      </w:divsChild>
    </w:div>
    <w:div w:id="550385086">
      <w:bodyDiv w:val="1"/>
      <w:marLeft w:val="0"/>
      <w:marRight w:val="0"/>
      <w:marTop w:val="0"/>
      <w:marBottom w:val="0"/>
      <w:divBdr>
        <w:top w:val="none" w:sz="0" w:space="0" w:color="auto"/>
        <w:left w:val="none" w:sz="0" w:space="0" w:color="auto"/>
        <w:bottom w:val="none" w:sz="0" w:space="0" w:color="auto"/>
        <w:right w:val="none" w:sz="0" w:space="0" w:color="auto"/>
      </w:divBdr>
    </w:div>
    <w:div w:id="582226474">
      <w:bodyDiv w:val="1"/>
      <w:marLeft w:val="0"/>
      <w:marRight w:val="0"/>
      <w:marTop w:val="0"/>
      <w:marBottom w:val="0"/>
      <w:divBdr>
        <w:top w:val="none" w:sz="0" w:space="0" w:color="auto"/>
        <w:left w:val="none" w:sz="0" w:space="0" w:color="auto"/>
        <w:bottom w:val="none" w:sz="0" w:space="0" w:color="auto"/>
        <w:right w:val="none" w:sz="0" w:space="0" w:color="auto"/>
      </w:divBdr>
    </w:div>
    <w:div w:id="741371274">
      <w:bodyDiv w:val="1"/>
      <w:marLeft w:val="0"/>
      <w:marRight w:val="0"/>
      <w:marTop w:val="0"/>
      <w:marBottom w:val="0"/>
      <w:divBdr>
        <w:top w:val="none" w:sz="0" w:space="0" w:color="auto"/>
        <w:left w:val="none" w:sz="0" w:space="0" w:color="auto"/>
        <w:bottom w:val="none" w:sz="0" w:space="0" w:color="auto"/>
        <w:right w:val="none" w:sz="0" w:space="0" w:color="auto"/>
      </w:divBdr>
    </w:div>
    <w:div w:id="766930064">
      <w:bodyDiv w:val="1"/>
      <w:marLeft w:val="0"/>
      <w:marRight w:val="0"/>
      <w:marTop w:val="0"/>
      <w:marBottom w:val="0"/>
      <w:divBdr>
        <w:top w:val="none" w:sz="0" w:space="0" w:color="auto"/>
        <w:left w:val="none" w:sz="0" w:space="0" w:color="auto"/>
        <w:bottom w:val="none" w:sz="0" w:space="0" w:color="auto"/>
        <w:right w:val="none" w:sz="0" w:space="0" w:color="auto"/>
      </w:divBdr>
    </w:div>
    <w:div w:id="805585176">
      <w:bodyDiv w:val="1"/>
      <w:marLeft w:val="0"/>
      <w:marRight w:val="0"/>
      <w:marTop w:val="0"/>
      <w:marBottom w:val="0"/>
      <w:divBdr>
        <w:top w:val="none" w:sz="0" w:space="0" w:color="auto"/>
        <w:left w:val="none" w:sz="0" w:space="0" w:color="auto"/>
        <w:bottom w:val="none" w:sz="0" w:space="0" w:color="auto"/>
        <w:right w:val="none" w:sz="0" w:space="0" w:color="auto"/>
      </w:divBdr>
    </w:div>
    <w:div w:id="886843538">
      <w:bodyDiv w:val="1"/>
      <w:marLeft w:val="0"/>
      <w:marRight w:val="0"/>
      <w:marTop w:val="0"/>
      <w:marBottom w:val="0"/>
      <w:divBdr>
        <w:top w:val="none" w:sz="0" w:space="0" w:color="auto"/>
        <w:left w:val="none" w:sz="0" w:space="0" w:color="auto"/>
        <w:bottom w:val="none" w:sz="0" w:space="0" w:color="auto"/>
        <w:right w:val="none" w:sz="0" w:space="0" w:color="auto"/>
      </w:divBdr>
      <w:divsChild>
        <w:div w:id="1422144347">
          <w:marLeft w:val="1080"/>
          <w:marRight w:val="0"/>
          <w:marTop w:val="100"/>
          <w:marBottom w:val="0"/>
          <w:divBdr>
            <w:top w:val="none" w:sz="0" w:space="0" w:color="auto"/>
            <w:left w:val="none" w:sz="0" w:space="0" w:color="auto"/>
            <w:bottom w:val="none" w:sz="0" w:space="0" w:color="auto"/>
            <w:right w:val="none" w:sz="0" w:space="0" w:color="auto"/>
          </w:divBdr>
        </w:div>
        <w:div w:id="1135098624">
          <w:marLeft w:val="1080"/>
          <w:marRight w:val="0"/>
          <w:marTop w:val="100"/>
          <w:marBottom w:val="0"/>
          <w:divBdr>
            <w:top w:val="none" w:sz="0" w:space="0" w:color="auto"/>
            <w:left w:val="none" w:sz="0" w:space="0" w:color="auto"/>
            <w:bottom w:val="none" w:sz="0" w:space="0" w:color="auto"/>
            <w:right w:val="none" w:sz="0" w:space="0" w:color="auto"/>
          </w:divBdr>
        </w:div>
        <w:div w:id="769085531">
          <w:marLeft w:val="1080"/>
          <w:marRight w:val="0"/>
          <w:marTop w:val="100"/>
          <w:marBottom w:val="0"/>
          <w:divBdr>
            <w:top w:val="none" w:sz="0" w:space="0" w:color="auto"/>
            <w:left w:val="none" w:sz="0" w:space="0" w:color="auto"/>
            <w:bottom w:val="none" w:sz="0" w:space="0" w:color="auto"/>
            <w:right w:val="none" w:sz="0" w:space="0" w:color="auto"/>
          </w:divBdr>
        </w:div>
        <w:div w:id="1314988468">
          <w:marLeft w:val="1080"/>
          <w:marRight w:val="0"/>
          <w:marTop w:val="100"/>
          <w:marBottom w:val="0"/>
          <w:divBdr>
            <w:top w:val="none" w:sz="0" w:space="0" w:color="auto"/>
            <w:left w:val="none" w:sz="0" w:space="0" w:color="auto"/>
            <w:bottom w:val="none" w:sz="0" w:space="0" w:color="auto"/>
            <w:right w:val="none" w:sz="0" w:space="0" w:color="auto"/>
          </w:divBdr>
        </w:div>
        <w:div w:id="1893344665">
          <w:marLeft w:val="1080"/>
          <w:marRight w:val="0"/>
          <w:marTop w:val="100"/>
          <w:marBottom w:val="0"/>
          <w:divBdr>
            <w:top w:val="none" w:sz="0" w:space="0" w:color="auto"/>
            <w:left w:val="none" w:sz="0" w:space="0" w:color="auto"/>
            <w:bottom w:val="none" w:sz="0" w:space="0" w:color="auto"/>
            <w:right w:val="none" w:sz="0" w:space="0" w:color="auto"/>
          </w:divBdr>
        </w:div>
        <w:div w:id="1283221894">
          <w:marLeft w:val="1080"/>
          <w:marRight w:val="0"/>
          <w:marTop w:val="100"/>
          <w:marBottom w:val="0"/>
          <w:divBdr>
            <w:top w:val="none" w:sz="0" w:space="0" w:color="auto"/>
            <w:left w:val="none" w:sz="0" w:space="0" w:color="auto"/>
            <w:bottom w:val="none" w:sz="0" w:space="0" w:color="auto"/>
            <w:right w:val="none" w:sz="0" w:space="0" w:color="auto"/>
          </w:divBdr>
        </w:div>
        <w:div w:id="1273591010">
          <w:marLeft w:val="1080"/>
          <w:marRight w:val="0"/>
          <w:marTop w:val="100"/>
          <w:marBottom w:val="0"/>
          <w:divBdr>
            <w:top w:val="none" w:sz="0" w:space="0" w:color="auto"/>
            <w:left w:val="none" w:sz="0" w:space="0" w:color="auto"/>
            <w:bottom w:val="none" w:sz="0" w:space="0" w:color="auto"/>
            <w:right w:val="none" w:sz="0" w:space="0" w:color="auto"/>
          </w:divBdr>
        </w:div>
      </w:divsChild>
    </w:div>
    <w:div w:id="953904689">
      <w:bodyDiv w:val="1"/>
      <w:marLeft w:val="0"/>
      <w:marRight w:val="0"/>
      <w:marTop w:val="0"/>
      <w:marBottom w:val="0"/>
      <w:divBdr>
        <w:top w:val="none" w:sz="0" w:space="0" w:color="auto"/>
        <w:left w:val="none" w:sz="0" w:space="0" w:color="auto"/>
        <w:bottom w:val="none" w:sz="0" w:space="0" w:color="auto"/>
        <w:right w:val="none" w:sz="0" w:space="0" w:color="auto"/>
      </w:divBdr>
      <w:divsChild>
        <w:div w:id="992444290">
          <w:marLeft w:val="0"/>
          <w:marRight w:val="0"/>
          <w:marTop w:val="0"/>
          <w:marBottom w:val="0"/>
          <w:divBdr>
            <w:top w:val="none" w:sz="0" w:space="0" w:color="auto"/>
            <w:left w:val="none" w:sz="0" w:space="0" w:color="auto"/>
            <w:bottom w:val="none" w:sz="0" w:space="0" w:color="auto"/>
            <w:right w:val="none" w:sz="0" w:space="0" w:color="auto"/>
          </w:divBdr>
        </w:div>
        <w:div w:id="1550604434">
          <w:marLeft w:val="0"/>
          <w:marRight w:val="0"/>
          <w:marTop w:val="0"/>
          <w:marBottom w:val="0"/>
          <w:divBdr>
            <w:top w:val="none" w:sz="0" w:space="0" w:color="auto"/>
            <w:left w:val="none" w:sz="0" w:space="0" w:color="auto"/>
            <w:bottom w:val="none" w:sz="0" w:space="0" w:color="auto"/>
            <w:right w:val="none" w:sz="0" w:space="0" w:color="auto"/>
          </w:divBdr>
        </w:div>
        <w:div w:id="1813012451">
          <w:marLeft w:val="0"/>
          <w:marRight w:val="0"/>
          <w:marTop w:val="0"/>
          <w:marBottom w:val="0"/>
          <w:divBdr>
            <w:top w:val="none" w:sz="0" w:space="0" w:color="auto"/>
            <w:left w:val="none" w:sz="0" w:space="0" w:color="auto"/>
            <w:bottom w:val="none" w:sz="0" w:space="0" w:color="auto"/>
            <w:right w:val="none" w:sz="0" w:space="0" w:color="auto"/>
          </w:divBdr>
        </w:div>
      </w:divsChild>
    </w:div>
    <w:div w:id="974218544">
      <w:bodyDiv w:val="1"/>
      <w:marLeft w:val="0"/>
      <w:marRight w:val="0"/>
      <w:marTop w:val="0"/>
      <w:marBottom w:val="0"/>
      <w:divBdr>
        <w:top w:val="none" w:sz="0" w:space="0" w:color="auto"/>
        <w:left w:val="none" w:sz="0" w:space="0" w:color="auto"/>
        <w:bottom w:val="none" w:sz="0" w:space="0" w:color="auto"/>
        <w:right w:val="none" w:sz="0" w:space="0" w:color="auto"/>
      </w:divBdr>
    </w:div>
    <w:div w:id="1063991285">
      <w:bodyDiv w:val="1"/>
      <w:marLeft w:val="0"/>
      <w:marRight w:val="0"/>
      <w:marTop w:val="0"/>
      <w:marBottom w:val="0"/>
      <w:divBdr>
        <w:top w:val="none" w:sz="0" w:space="0" w:color="auto"/>
        <w:left w:val="none" w:sz="0" w:space="0" w:color="auto"/>
        <w:bottom w:val="none" w:sz="0" w:space="0" w:color="auto"/>
        <w:right w:val="none" w:sz="0" w:space="0" w:color="auto"/>
      </w:divBdr>
      <w:divsChild>
        <w:div w:id="1770537458">
          <w:marLeft w:val="0"/>
          <w:marRight w:val="0"/>
          <w:marTop w:val="240"/>
          <w:marBottom w:val="240"/>
          <w:divBdr>
            <w:top w:val="none" w:sz="0" w:space="0" w:color="auto"/>
            <w:left w:val="none" w:sz="0" w:space="0" w:color="auto"/>
            <w:bottom w:val="none" w:sz="0" w:space="0" w:color="auto"/>
            <w:right w:val="none" w:sz="0" w:space="0" w:color="auto"/>
          </w:divBdr>
        </w:div>
        <w:div w:id="1905020221">
          <w:marLeft w:val="0"/>
          <w:marRight w:val="0"/>
          <w:marTop w:val="240"/>
          <w:marBottom w:val="240"/>
          <w:divBdr>
            <w:top w:val="none" w:sz="0" w:space="0" w:color="auto"/>
            <w:left w:val="none" w:sz="0" w:space="0" w:color="auto"/>
            <w:bottom w:val="none" w:sz="0" w:space="0" w:color="auto"/>
            <w:right w:val="none" w:sz="0" w:space="0" w:color="auto"/>
          </w:divBdr>
        </w:div>
      </w:divsChild>
    </w:div>
    <w:div w:id="1146749436">
      <w:bodyDiv w:val="1"/>
      <w:marLeft w:val="0"/>
      <w:marRight w:val="0"/>
      <w:marTop w:val="0"/>
      <w:marBottom w:val="0"/>
      <w:divBdr>
        <w:top w:val="none" w:sz="0" w:space="0" w:color="auto"/>
        <w:left w:val="none" w:sz="0" w:space="0" w:color="auto"/>
        <w:bottom w:val="none" w:sz="0" w:space="0" w:color="auto"/>
        <w:right w:val="none" w:sz="0" w:space="0" w:color="auto"/>
      </w:divBdr>
    </w:div>
    <w:div w:id="1185096162">
      <w:bodyDiv w:val="1"/>
      <w:marLeft w:val="0"/>
      <w:marRight w:val="0"/>
      <w:marTop w:val="0"/>
      <w:marBottom w:val="0"/>
      <w:divBdr>
        <w:top w:val="none" w:sz="0" w:space="0" w:color="auto"/>
        <w:left w:val="none" w:sz="0" w:space="0" w:color="auto"/>
        <w:bottom w:val="none" w:sz="0" w:space="0" w:color="auto"/>
        <w:right w:val="none" w:sz="0" w:space="0" w:color="auto"/>
      </w:divBdr>
    </w:div>
    <w:div w:id="1186212700">
      <w:bodyDiv w:val="1"/>
      <w:marLeft w:val="0"/>
      <w:marRight w:val="0"/>
      <w:marTop w:val="0"/>
      <w:marBottom w:val="0"/>
      <w:divBdr>
        <w:top w:val="none" w:sz="0" w:space="0" w:color="auto"/>
        <w:left w:val="none" w:sz="0" w:space="0" w:color="auto"/>
        <w:bottom w:val="none" w:sz="0" w:space="0" w:color="auto"/>
        <w:right w:val="none" w:sz="0" w:space="0" w:color="auto"/>
      </w:divBdr>
    </w:div>
    <w:div w:id="1283607300">
      <w:bodyDiv w:val="1"/>
      <w:marLeft w:val="0"/>
      <w:marRight w:val="0"/>
      <w:marTop w:val="0"/>
      <w:marBottom w:val="0"/>
      <w:divBdr>
        <w:top w:val="none" w:sz="0" w:space="0" w:color="auto"/>
        <w:left w:val="none" w:sz="0" w:space="0" w:color="auto"/>
        <w:bottom w:val="none" w:sz="0" w:space="0" w:color="auto"/>
        <w:right w:val="none" w:sz="0" w:space="0" w:color="auto"/>
      </w:divBdr>
      <w:divsChild>
        <w:div w:id="74979294">
          <w:marLeft w:val="0"/>
          <w:marRight w:val="0"/>
          <w:marTop w:val="0"/>
          <w:marBottom w:val="0"/>
          <w:divBdr>
            <w:top w:val="none" w:sz="0" w:space="0" w:color="auto"/>
            <w:left w:val="none" w:sz="0" w:space="0" w:color="auto"/>
            <w:bottom w:val="none" w:sz="0" w:space="0" w:color="auto"/>
            <w:right w:val="none" w:sz="0" w:space="0" w:color="auto"/>
          </w:divBdr>
        </w:div>
        <w:div w:id="1103917673">
          <w:marLeft w:val="0"/>
          <w:marRight w:val="0"/>
          <w:marTop w:val="0"/>
          <w:marBottom w:val="0"/>
          <w:divBdr>
            <w:top w:val="none" w:sz="0" w:space="0" w:color="auto"/>
            <w:left w:val="none" w:sz="0" w:space="0" w:color="auto"/>
            <w:bottom w:val="none" w:sz="0" w:space="0" w:color="auto"/>
            <w:right w:val="none" w:sz="0" w:space="0" w:color="auto"/>
          </w:divBdr>
        </w:div>
        <w:div w:id="1443528648">
          <w:marLeft w:val="0"/>
          <w:marRight w:val="0"/>
          <w:marTop w:val="0"/>
          <w:marBottom w:val="0"/>
          <w:divBdr>
            <w:top w:val="none" w:sz="0" w:space="0" w:color="auto"/>
            <w:left w:val="none" w:sz="0" w:space="0" w:color="auto"/>
            <w:bottom w:val="none" w:sz="0" w:space="0" w:color="auto"/>
            <w:right w:val="none" w:sz="0" w:space="0" w:color="auto"/>
          </w:divBdr>
        </w:div>
      </w:divsChild>
    </w:div>
    <w:div w:id="1413620852">
      <w:bodyDiv w:val="1"/>
      <w:marLeft w:val="0"/>
      <w:marRight w:val="0"/>
      <w:marTop w:val="0"/>
      <w:marBottom w:val="0"/>
      <w:divBdr>
        <w:top w:val="none" w:sz="0" w:space="0" w:color="auto"/>
        <w:left w:val="none" w:sz="0" w:space="0" w:color="auto"/>
        <w:bottom w:val="none" w:sz="0" w:space="0" w:color="auto"/>
        <w:right w:val="none" w:sz="0" w:space="0" w:color="auto"/>
      </w:divBdr>
    </w:div>
    <w:div w:id="1506362157">
      <w:bodyDiv w:val="1"/>
      <w:marLeft w:val="0"/>
      <w:marRight w:val="0"/>
      <w:marTop w:val="0"/>
      <w:marBottom w:val="0"/>
      <w:divBdr>
        <w:top w:val="none" w:sz="0" w:space="0" w:color="auto"/>
        <w:left w:val="none" w:sz="0" w:space="0" w:color="auto"/>
        <w:bottom w:val="none" w:sz="0" w:space="0" w:color="auto"/>
        <w:right w:val="none" w:sz="0" w:space="0" w:color="auto"/>
      </w:divBdr>
      <w:divsChild>
        <w:div w:id="415564588">
          <w:marLeft w:val="1080"/>
          <w:marRight w:val="0"/>
          <w:marTop w:val="100"/>
          <w:marBottom w:val="0"/>
          <w:divBdr>
            <w:top w:val="none" w:sz="0" w:space="0" w:color="auto"/>
            <w:left w:val="none" w:sz="0" w:space="0" w:color="auto"/>
            <w:bottom w:val="none" w:sz="0" w:space="0" w:color="auto"/>
            <w:right w:val="none" w:sz="0" w:space="0" w:color="auto"/>
          </w:divBdr>
        </w:div>
        <w:div w:id="383718873">
          <w:marLeft w:val="1080"/>
          <w:marRight w:val="0"/>
          <w:marTop w:val="100"/>
          <w:marBottom w:val="0"/>
          <w:divBdr>
            <w:top w:val="none" w:sz="0" w:space="0" w:color="auto"/>
            <w:left w:val="none" w:sz="0" w:space="0" w:color="auto"/>
            <w:bottom w:val="none" w:sz="0" w:space="0" w:color="auto"/>
            <w:right w:val="none" w:sz="0" w:space="0" w:color="auto"/>
          </w:divBdr>
        </w:div>
        <w:div w:id="79983048">
          <w:marLeft w:val="1080"/>
          <w:marRight w:val="0"/>
          <w:marTop w:val="100"/>
          <w:marBottom w:val="0"/>
          <w:divBdr>
            <w:top w:val="none" w:sz="0" w:space="0" w:color="auto"/>
            <w:left w:val="none" w:sz="0" w:space="0" w:color="auto"/>
            <w:bottom w:val="none" w:sz="0" w:space="0" w:color="auto"/>
            <w:right w:val="none" w:sz="0" w:space="0" w:color="auto"/>
          </w:divBdr>
        </w:div>
        <w:div w:id="1962225327">
          <w:marLeft w:val="1080"/>
          <w:marRight w:val="0"/>
          <w:marTop w:val="100"/>
          <w:marBottom w:val="0"/>
          <w:divBdr>
            <w:top w:val="none" w:sz="0" w:space="0" w:color="auto"/>
            <w:left w:val="none" w:sz="0" w:space="0" w:color="auto"/>
            <w:bottom w:val="none" w:sz="0" w:space="0" w:color="auto"/>
            <w:right w:val="none" w:sz="0" w:space="0" w:color="auto"/>
          </w:divBdr>
        </w:div>
        <w:div w:id="1703088761">
          <w:marLeft w:val="1080"/>
          <w:marRight w:val="0"/>
          <w:marTop w:val="100"/>
          <w:marBottom w:val="0"/>
          <w:divBdr>
            <w:top w:val="none" w:sz="0" w:space="0" w:color="auto"/>
            <w:left w:val="none" w:sz="0" w:space="0" w:color="auto"/>
            <w:bottom w:val="none" w:sz="0" w:space="0" w:color="auto"/>
            <w:right w:val="none" w:sz="0" w:space="0" w:color="auto"/>
          </w:divBdr>
        </w:div>
        <w:div w:id="1598975226">
          <w:marLeft w:val="1080"/>
          <w:marRight w:val="0"/>
          <w:marTop w:val="100"/>
          <w:marBottom w:val="0"/>
          <w:divBdr>
            <w:top w:val="none" w:sz="0" w:space="0" w:color="auto"/>
            <w:left w:val="none" w:sz="0" w:space="0" w:color="auto"/>
            <w:bottom w:val="none" w:sz="0" w:space="0" w:color="auto"/>
            <w:right w:val="none" w:sz="0" w:space="0" w:color="auto"/>
          </w:divBdr>
        </w:div>
        <w:div w:id="5258006">
          <w:marLeft w:val="1080"/>
          <w:marRight w:val="0"/>
          <w:marTop w:val="100"/>
          <w:marBottom w:val="0"/>
          <w:divBdr>
            <w:top w:val="none" w:sz="0" w:space="0" w:color="auto"/>
            <w:left w:val="none" w:sz="0" w:space="0" w:color="auto"/>
            <w:bottom w:val="none" w:sz="0" w:space="0" w:color="auto"/>
            <w:right w:val="none" w:sz="0" w:space="0" w:color="auto"/>
          </w:divBdr>
        </w:div>
      </w:divsChild>
    </w:div>
    <w:div w:id="1518428542">
      <w:bodyDiv w:val="1"/>
      <w:marLeft w:val="0"/>
      <w:marRight w:val="0"/>
      <w:marTop w:val="0"/>
      <w:marBottom w:val="0"/>
      <w:divBdr>
        <w:top w:val="none" w:sz="0" w:space="0" w:color="auto"/>
        <w:left w:val="none" w:sz="0" w:space="0" w:color="auto"/>
        <w:bottom w:val="none" w:sz="0" w:space="0" w:color="auto"/>
        <w:right w:val="none" w:sz="0" w:space="0" w:color="auto"/>
      </w:divBdr>
      <w:divsChild>
        <w:div w:id="482428812">
          <w:marLeft w:val="0"/>
          <w:marRight w:val="0"/>
          <w:marTop w:val="240"/>
          <w:marBottom w:val="240"/>
          <w:divBdr>
            <w:top w:val="none" w:sz="0" w:space="0" w:color="auto"/>
            <w:left w:val="none" w:sz="0" w:space="0" w:color="auto"/>
            <w:bottom w:val="none" w:sz="0" w:space="0" w:color="auto"/>
            <w:right w:val="none" w:sz="0" w:space="0" w:color="auto"/>
          </w:divBdr>
        </w:div>
      </w:divsChild>
    </w:div>
    <w:div w:id="1545286404">
      <w:bodyDiv w:val="1"/>
      <w:marLeft w:val="0"/>
      <w:marRight w:val="0"/>
      <w:marTop w:val="0"/>
      <w:marBottom w:val="0"/>
      <w:divBdr>
        <w:top w:val="none" w:sz="0" w:space="0" w:color="auto"/>
        <w:left w:val="none" w:sz="0" w:space="0" w:color="auto"/>
        <w:bottom w:val="none" w:sz="0" w:space="0" w:color="auto"/>
        <w:right w:val="none" w:sz="0" w:space="0" w:color="auto"/>
      </w:divBdr>
    </w:div>
    <w:div w:id="1562473094">
      <w:bodyDiv w:val="1"/>
      <w:marLeft w:val="0"/>
      <w:marRight w:val="0"/>
      <w:marTop w:val="0"/>
      <w:marBottom w:val="0"/>
      <w:divBdr>
        <w:top w:val="none" w:sz="0" w:space="0" w:color="auto"/>
        <w:left w:val="none" w:sz="0" w:space="0" w:color="auto"/>
        <w:bottom w:val="none" w:sz="0" w:space="0" w:color="auto"/>
        <w:right w:val="none" w:sz="0" w:space="0" w:color="auto"/>
      </w:divBdr>
    </w:div>
    <w:div w:id="1565144918">
      <w:bodyDiv w:val="1"/>
      <w:marLeft w:val="0"/>
      <w:marRight w:val="0"/>
      <w:marTop w:val="0"/>
      <w:marBottom w:val="0"/>
      <w:divBdr>
        <w:top w:val="none" w:sz="0" w:space="0" w:color="auto"/>
        <w:left w:val="none" w:sz="0" w:space="0" w:color="auto"/>
        <w:bottom w:val="none" w:sz="0" w:space="0" w:color="auto"/>
        <w:right w:val="none" w:sz="0" w:space="0" w:color="auto"/>
      </w:divBdr>
    </w:div>
    <w:div w:id="1568607722">
      <w:bodyDiv w:val="1"/>
      <w:marLeft w:val="0"/>
      <w:marRight w:val="0"/>
      <w:marTop w:val="0"/>
      <w:marBottom w:val="0"/>
      <w:divBdr>
        <w:top w:val="none" w:sz="0" w:space="0" w:color="auto"/>
        <w:left w:val="none" w:sz="0" w:space="0" w:color="auto"/>
        <w:bottom w:val="none" w:sz="0" w:space="0" w:color="auto"/>
        <w:right w:val="none" w:sz="0" w:space="0" w:color="auto"/>
      </w:divBdr>
      <w:divsChild>
        <w:div w:id="2144958018">
          <w:marLeft w:val="0"/>
          <w:marRight w:val="0"/>
          <w:marTop w:val="0"/>
          <w:marBottom w:val="0"/>
          <w:divBdr>
            <w:top w:val="none" w:sz="0" w:space="0" w:color="auto"/>
            <w:left w:val="none" w:sz="0" w:space="0" w:color="auto"/>
            <w:bottom w:val="none" w:sz="0" w:space="0" w:color="auto"/>
            <w:right w:val="none" w:sz="0" w:space="0" w:color="auto"/>
          </w:divBdr>
          <w:divsChild>
            <w:div w:id="1185898506">
              <w:marLeft w:val="0"/>
              <w:marRight w:val="0"/>
              <w:marTop w:val="0"/>
              <w:marBottom w:val="0"/>
              <w:divBdr>
                <w:top w:val="none" w:sz="0" w:space="0" w:color="auto"/>
                <w:left w:val="none" w:sz="0" w:space="0" w:color="auto"/>
                <w:bottom w:val="none" w:sz="0" w:space="0" w:color="auto"/>
                <w:right w:val="none" w:sz="0" w:space="0" w:color="auto"/>
              </w:divBdr>
            </w:div>
            <w:div w:id="361785762">
              <w:marLeft w:val="0"/>
              <w:marRight w:val="0"/>
              <w:marTop w:val="0"/>
              <w:marBottom w:val="0"/>
              <w:divBdr>
                <w:top w:val="none" w:sz="0" w:space="0" w:color="auto"/>
                <w:left w:val="none" w:sz="0" w:space="0" w:color="auto"/>
                <w:bottom w:val="none" w:sz="0" w:space="0" w:color="auto"/>
                <w:right w:val="none" w:sz="0" w:space="0" w:color="auto"/>
              </w:divBdr>
            </w:div>
            <w:div w:id="455030085">
              <w:marLeft w:val="0"/>
              <w:marRight w:val="0"/>
              <w:marTop w:val="0"/>
              <w:marBottom w:val="0"/>
              <w:divBdr>
                <w:top w:val="none" w:sz="0" w:space="0" w:color="auto"/>
                <w:left w:val="none" w:sz="0" w:space="0" w:color="auto"/>
                <w:bottom w:val="none" w:sz="0" w:space="0" w:color="auto"/>
                <w:right w:val="none" w:sz="0" w:space="0" w:color="auto"/>
              </w:divBdr>
            </w:div>
            <w:div w:id="554120473">
              <w:marLeft w:val="0"/>
              <w:marRight w:val="0"/>
              <w:marTop w:val="0"/>
              <w:marBottom w:val="0"/>
              <w:divBdr>
                <w:top w:val="none" w:sz="0" w:space="0" w:color="auto"/>
                <w:left w:val="none" w:sz="0" w:space="0" w:color="auto"/>
                <w:bottom w:val="none" w:sz="0" w:space="0" w:color="auto"/>
                <w:right w:val="none" w:sz="0" w:space="0" w:color="auto"/>
              </w:divBdr>
            </w:div>
            <w:div w:id="506479014">
              <w:marLeft w:val="0"/>
              <w:marRight w:val="0"/>
              <w:marTop w:val="0"/>
              <w:marBottom w:val="0"/>
              <w:divBdr>
                <w:top w:val="none" w:sz="0" w:space="0" w:color="auto"/>
                <w:left w:val="none" w:sz="0" w:space="0" w:color="auto"/>
                <w:bottom w:val="none" w:sz="0" w:space="0" w:color="auto"/>
                <w:right w:val="none" w:sz="0" w:space="0" w:color="auto"/>
              </w:divBdr>
            </w:div>
            <w:div w:id="458456165">
              <w:marLeft w:val="0"/>
              <w:marRight w:val="0"/>
              <w:marTop w:val="0"/>
              <w:marBottom w:val="0"/>
              <w:divBdr>
                <w:top w:val="none" w:sz="0" w:space="0" w:color="auto"/>
                <w:left w:val="none" w:sz="0" w:space="0" w:color="auto"/>
                <w:bottom w:val="none" w:sz="0" w:space="0" w:color="auto"/>
                <w:right w:val="none" w:sz="0" w:space="0" w:color="auto"/>
              </w:divBdr>
            </w:div>
            <w:div w:id="1844080433">
              <w:marLeft w:val="0"/>
              <w:marRight w:val="0"/>
              <w:marTop w:val="0"/>
              <w:marBottom w:val="0"/>
              <w:divBdr>
                <w:top w:val="none" w:sz="0" w:space="0" w:color="auto"/>
                <w:left w:val="none" w:sz="0" w:space="0" w:color="auto"/>
                <w:bottom w:val="none" w:sz="0" w:space="0" w:color="auto"/>
                <w:right w:val="none" w:sz="0" w:space="0" w:color="auto"/>
              </w:divBdr>
            </w:div>
            <w:div w:id="1413620932">
              <w:marLeft w:val="0"/>
              <w:marRight w:val="0"/>
              <w:marTop w:val="0"/>
              <w:marBottom w:val="0"/>
              <w:divBdr>
                <w:top w:val="none" w:sz="0" w:space="0" w:color="auto"/>
                <w:left w:val="none" w:sz="0" w:space="0" w:color="auto"/>
                <w:bottom w:val="none" w:sz="0" w:space="0" w:color="auto"/>
                <w:right w:val="none" w:sz="0" w:space="0" w:color="auto"/>
              </w:divBdr>
            </w:div>
          </w:divsChild>
        </w:div>
        <w:div w:id="2138058250">
          <w:marLeft w:val="0"/>
          <w:marRight w:val="0"/>
          <w:marTop w:val="0"/>
          <w:marBottom w:val="0"/>
          <w:divBdr>
            <w:top w:val="none" w:sz="0" w:space="0" w:color="auto"/>
            <w:left w:val="none" w:sz="0" w:space="0" w:color="auto"/>
            <w:bottom w:val="none" w:sz="0" w:space="0" w:color="auto"/>
            <w:right w:val="none" w:sz="0" w:space="0" w:color="auto"/>
          </w:divBdr>
        </w:div>
        <w:div w:id="1514301506">
          <w:marLeft w:val="0"/>
          <w:marRight w:val="0"/>
          <w:marTop w:val="0"/>
          <w:marBottom w:val="0"/>
          <w:divBdr>
            <w:top w:val="none" w:sz="0" w:space="0" w:color="auto"/>
            <w:left w:val="none" w:sz="0" w:space="0" w:color="auto"/>
            <w:bottom w:val="none" w:sz="0" w:space="0" w:color="auto"/>
            <w:right w:val="none" w:sz="0" w:space="0" w:color="auto"/>
          </w:divBdr>
          <w:divsChild>
            <w:div w:id="154810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4107">
      <w:bodyDiv w:val="1"/>
      <w:marLeft w:val="0"/>
      <w:marRight w:val="0"/>
      <w:marTop w:val="0"/>
      <w:marBottom w:val="0"/>
      <w:divBdr>
        <w:top w:val="none" w:sz="0" w:space="0" w:color="auto"/>
        <w:left w:val="none" w:sz="0" w:space="0" w:color="auto"/>
        <w:bottom w:val="none" w:sz="0" w:space="0" w:color="auto"/>
        <w:right w:val="none" w:sz="0" w:space="0" w:color="auto"/>
      </w:divBdr>
      <w:divsChild>
        <w:div w:id="152645384">
          <w:marLeft w:val="0"/>
          <w:marRight w:val="0"/>
          <w:marTop w:val="0"/>
          <w:marBottom w:val="0"/>
          <w:divBdr>
            <w:top w:val="none" w:sz="0" w:space="0" w:color="auto"/>
            <w:left w:val="none" w:sz="0" w:space="0" w:color="auto"/>
            <w:bottom w:val="none" w:sz="0" w:space="0" w:color="auto"/>
            <w:right w:val="none" w:sz="0" w:space="0" w:color="auto"/>
          </w:divBdr>
        </w:div>
        <w:div w:id="1393235357">
          <w:marLeft w:val="0"/>
          <w:marRight w:val="0"/>
          <w:marTop w:val="0"/>
          <w:marBottom w:val="0"/>
          <w:divBdr>
            <w:top w:val="none" w:sz="0" w:space="0" w:color="auto"/>
            <w:left w:val="none" w:sz="0" w:space="0" w:color="auto"/>
            <w:bottom w:val="none" w:sz="0" w:space="0" w:color="auto"/>
            <w:right w:val="none" w:sz="0" w:space="0" w:color="auto"/>
          </w:divBdr>
        </w:div>
        <w:div w:id="1082416199">
          <w:marLeft w:val="0"/>
          <w:marRight w:val="0"/>
          <w:marTop w:val="0"/>
          <w:marBottom w:val="0"/>
          <w:divBdr>
            <w:top w:val="none" w:sz="0" w:space="0" w:color="auto"/>
            <w:left w:val="none" w:sz="0" w:space="0" w:color="auto"/>
            <w:bottom w:val="none" w:sz="0" w:space="0" w:color="auto"/>
            <w:right w:val="none" w:sz="0" w:space="0" w:color="auto"/>
          </w:divBdr>
        </w:div>
        <w:div w:id="632560274">
          <w:marLeft w:val="0"/>
          <w:marRight w:val="0"/>
          <w:marTop w:val="0"/>
          <w:marBottom w:val="0"/>
          <w:divBdr>
            <w:top w:val="none" w:sz="0" w:space="0" w:color="auto"/>
            <w:left w:val="none" w:sz="0" w:space="0" w:color="auto"/>
            <w:bottom w:val="none" w:sz="0" w:space="0" w:color="auto"/>
            <w:right w:val="none" w:sz="0" w:space="0" w:color="auto"/>
          </w:divBdr>
        </w:div>
        <w:div w:id="1812870404">
          <w:marLeft w:val="0"/>
          <w:marRight w:val="0"/>
          <w:marTop w:val="0"/>
          <w:marBottom w:val="0"/>
          <w:divBdr>
            <w:top w:val="none" w:sz="0" w:space="0" w:color="auto"/>
            <w:left w:val="none" w:sz="0" w:space="0" w:color="auto"/>
            <w:bottom w:val="none" w:sz="0" w:space="0" w:color="auto"/>
            <w:right w:val="none" w:sz="0" w:space="0" w:color="auto"/>
          </w:divBdr>
        </w:div>
        <w:div w:id="70080033">
          <w:marLeft w:val="0"/>
          <w:marRight w:val="0"/>
          <w:marTop w:val="0"/>
          <w:marBottom w:val="0"/>
          <w:divBdr>
            <w:top w:val="none" w:sz="0" w:space="0" w:color="auto"/>
            <w:left w:val="none" w:sz="0" w:space="0" w:color="auto"/>
            <w:bottom w:val="none" w:sz="0" w:space="0" w:color="auto"/>
            <w:right w:val="none" w:sz="0" w:space="0" w:color="auto"/>
          </w:divBdr>
        </w:div>
        <w:div w:id="1665425760">
          <w:marLeft w:val="0"/>
          <w:marRight w:val="0"/>
          <w:marTop w:val="0"/>
          <w:marBottom w:val="0"/>
          <w:divBdr>
            <w:top w:val="none" w:sz="0" w:space="0" w:color="auto"/>
            <w:left w:val="none" w:sz="0" w:space="0" w:color="auto"/>
            <w:bottom w:val="none" w:sz="0" w:space="0" w:color="auto"/>
            <w:right w:val="none" w:sz="0" w:space="0" w:color="auto"/>
          </w:divBdr>
        </w:div>
        <w:div w:id="1382556976">
          <w:marLeft w:val="0"/>
          <w:marRight w:val="0"/>
          <w:marTop w:val="0"/>
          <w:marBottom w:val="0"/>
          <w:divBdr>
            <w:top w:val="none" w:sz="0" w:space="0" w:color="auto"/>
            <w:left w:val="none" w:sz="0" w:space="0" w:color="auto"/>
            <w:bottom w:val="none" w:sz="0" w:space="0" w:color="auto"/>
            <w:right w:val="none" w:sz="0" w:space="0" w:color="auto"/>
          </w:divBdr>
        </w:div>
        <w:div w:id="709455744">
          <w:marLeft w:val="0"/>
          <w:marRight w:val="0"/>
          <w:marTop w:val="0"/>
          <w:marBottom w:val="0"/>
          <w:divBdr>
            <w:top w:val="none" w:sz="0" w:space="0" w:color="auto"/>
            <w:left w:val="none" w:sz="0" w:space="0" w:color="auto"/>
            <w:bottom w:val="none" w:sz="0" w:space="0" w:color="auto"/>
            <w:right w:val="none" w:sz="0" w:space="0" w:color="auto"/>
          </w:divBdr>
        </w:div>
        <w:div w:id="851797789">
          <w:marLeft w:val="0"/>
          <w:marRight w:val="0"/>
          <w:marTop w:val="0"/>
          <w:marBottom w:val="0"/>
          <w:divBdr>
            <w:top w:val="none" w:sz="0" w:space="0" w:color="auto"/>
            <w:left w:val="none" w:sz="0" w:space="0" w:color="auto"/>
            <w:bottom w:val="none" w:sz="0" w:space="0" w:color="auto"/>
            <w:right w:val="none" w:sz="0" w:space="0" w:color="auto"/>
          </w:divBdr>
        </w:div>
      </w:divsChild>
    </w:div>
    <w:div w:id="1736932882">
      <w:bodyDiv w:val="1"/>
      <w:marLeft w:val="0"/>
      <w:marRight w:val="0"/>
      <w:marTop w:val="0"/>
      <w:marBottom w:val="0"/>
      <w:divBdr>
        <w:top w:val="none" w:sz="0" w:space="0" w:color="auto"/>
        <w:left w:val="none" w:sz="0" w:space="0" w:color="auto"/>
        <w:bottom w:val="none" w:sz="0" w:space="0" w:color="auto"/>
        <w:right w:val="none" w:sz="0" w:space="0" w:color="auto"/>
      </w:divBdr>
    </w:div>
    <w:div w:id="1747653060">
      <w:bodyDiv w:val="1"/>
      <w:marLeft w:val="0"/>
      <w:marRight w:val="0"/>
      <w:marTop w:val="0"/>
      <w:marBottom w:val="0"/>
      <w:divBdr>
        <w:top w:val="none" w:sz="0" w:space="0" w:color="auto"/>
        <w:left w:val="none" w:sz="0" w:space="0" w:color="auto"/>
        <w:bottom w:val="none" w:sz="0" w:space="0" w:color="auto"/>
        <w:right w:val="none" w:sz="0" w:space="0" w:color="auto"/>
      </w:divBdr>
      <w:divsChild>
        <w:div w:id="527836178">
          <w:marLeft w:val="0"/>
          <w:marRight w:val="0"/>
          <w:marTop w:val="0"/>
          <w:marBottom w:val="0"/>
          <w:divBdr>
            <w:top w:val="none" w:sz="0" w:space="0" w:color="auto"/>
            <w:left w:val="none" w:sz="0" w:space="0" w:color="auto"/>
            <w:bottom w:val="none" w:sz="0" w:space="0" w:color="auto"/>
            <w:right w:val="none" w:sz="0" w:space="0" w:color="auto"/>
          </w:divBdr>
        </w:div>
      </w:divsChild>
    </w:div>
    <w:div w:id="1757480093">
      <w:bodyDiv w:val="1"/>
      <w:marLeft w:val="0"/>
      <w:marRight w:val="0"/>
      <w:marTop w:val="0"/>
      <w:marBottom w:val="0"/>
      <w:divBdr>
        <w:top w:val="none" w:sz="0" w:space="0" w:color="auto"/>
        <w:left w:val="none" w:sz="0" w:space="0" w:color="auto"/>
        <w:bottom w:val="none" w:sz="0" w:space="0" w:color="auto"/>
        <w:right w:val="none" w:sz="0" w:space="0" w:color="auto"/>
      </w:divBdr>
      <w:divsChild>
        <w:div w:id="868490218">
          <w:marLeft w:val="0"/>
          <w:marRight w:val="0"/>
          <w:marTop w:val="240"/>
          <w:marBottom w:val="240"/>
          <w:divBdr>
            <w:top w:val="none" w:sz="0" w:space="0" w:color="auto"/>
            <w:left w:val="none" w:sz="0" w:space="0" w:color="auto"/>
            <w:bottom w:val="none" w:sz="0" w:space="0" w:color="auto"/>
            <w:right w:val="none" w:sz="0" w:space="0" w:color="auto"/>
          </w:divBdr>
        </w:div>
      </w:divsChild>
    </w:div>
    <w:div w:id="1852404352">
      <w:bodyDiv w:val="1"/>
      <w:marLeft w:val="0"/>
      <w:marRight w:val="0"/>
      <w:marTop w:val="0"/>
      <w:marBottom w:val="0"/>
      <w:divBdr>
        <w:top w:val="none" w:sz="0" w:space="0" w:color="auto"/>
        <w:left w:val="none" w:sz="0" w:space="0" w:color="auto"/>
        <w:bottom w:val="none" w:sz="0" w:space="0" w:color="auto"/>
        <w:right w:val="none" w:sz="0" w:space="0" w:color="auto"/>
      </w:divBdr>
    </w:div>
    <w:div w:id="1895851436">
      <w:bodyDiv w:val="1"/>
      <w:marLeft w:val="0"/>
      <w:marRight w:val="0"/>
      <w:marTop w:val="0"/>
      <w:marBottom w:val="0"/>
      <w:divBdr>
        <w:top w:val="none" w:sz="0" w:space="0" w:color="auto"/>
        <w:left w:val="none" w:sz="0" w:space="0" w:color="auto"/>
        <w:bottom w:val="none" w:sz="0" w:space="0" w:color="auto"/>
        <w:right w:val="none" w:sz="0" w:space="0" w:color="auto"/>
      </w:divBdr>
    </w:div>
    <w:div w:id="1930700206">
      <w:bodyDiv w:val="1"/>
      <w:marLeft w:val="0"/>
      <w:marRight w:val="0"/>
      <w:marTop w:val="0"/>
      <w:marBottom w:val="0"/>
      <w:divBdr>
        <w:top w:val="none" w:sz="0" w:space="0" w:color="auto"/>
        <w:left w:val="none" w:sz="0" w:space="0" w:color="auto"/>
        <w:bottom w:val="none" w:sz="0" w:space="0" w:color="auto"/>
        <w:right w:val="none" w:sz="0" w:space="0" w:color="auto"/>
      </w:divBdr>
    </w:div>
    <w:div w:id="2103330343">
      <w:bodyDiv w:val="1"/>
      <w:marLeft w:val="0"/>
      <w:marRight w:val="0"/>
      <w:marTop w:val="0"/>
      <w:marBottom w:val="0"/>
      <w:divBdr>
        <w:top w:val="none" w:sz="0" w:space="0" w:color="auto"/>
        <w:left w:val="none" w:sz="0" w:space="0" w:color="auto"/>
        <w:bottom w:val="none" w:sz="0" w:space="0" w:color="auto"/>
        <w:right w:val="none" w:sz="0" w:space="0" w:color="auto"/>
      </w:divBdr>
    </w:div>
    <w:div w:id="212692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g"/><Relationship Id="rId48" Type="http://schemas.openxmlformats.org/officeDocument/2006/relationships/theme" Target="theme/theme1.xml"/><Relationship Id="rId8" Type="http://schemas.openxmlformats.org/officeDocument/2006/relationships/hyperlink" Target="https://knowledge.exlibrisgroup.com/Alma/Release_Notes/2025/Alma_2025_Release_Notes?mon=202508BAS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F140EDFA42749DCA90E4D7A91410D16"/>
        <w:category>
          <w:name w:val="Général"/>
          <w:gallery w:val="placeholder"/>
        </w:category>
        <w:types>
          <w:type w:val="bbPlcHdr"/>
        </w:types>
        <w:behaviors>
          <w:behavior w:val="content"/>
        </w:behaviors>
        <w:guid w:val="{04CA7C54-56E8-423A-BD2E-5E39C7B3D838}"/>
      </w:docPartPr>
      <w:docPartBody>
        <w:p w:rsidR="006E63FF" w:rsidRDefault="006E63FF" w:rsidP="006E63FF">
          <w:pPr>
            <w:pStyle w:val="1F140EDFA42749DCA90E4D7A91410D16"/>
          </w:pPr>
          <w:r>
            <w:rPr>
              <w:color w:val="156082"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63FF"/>
    <w:rsid w:val="00063C88"/>
    <w:rsid w:val="000710C9"/>
    <w:rsid w:val="000C66EF"/>
    <w:rsid w:val="000E492C"/>
    <w:rsid w:val="0016752D"/>
    <w:rsid w:val="001D3C6A"/>
    <w:rsid w:val="001D43AB"/>
    <w:rsid w:val="0020716B"/>
    <w:rsid w:val="00253EAA"/>
    <w:rsid w:val="00285A07"/>
    <w:rsid w:val="0030047C"/>
    <w:rsid w:val="003942C8"/>
    <w:rsid w:val="003C51E5"/>
    <w:rsid w:val="00496622"/>
    <w:rsid w:val="006378F0"/>
    <w:rsid w:val="00637C00"/>
    <w:rsid w:val="006816E7"/>
    <w:rsid w:val="006D448B"/>
    <w:rsid w:val="006E63FF"/>
    <w:rsid w:val="006E761A"/>
    <w:rsid w:val="0070393E"/>
    <w:rsid w:val="007D61D9"/>
    <w:rsid w:val="007E539A"/>
    <w:rsid w:val="008111DA"/>
    <w:rsid w:val="00833208"/>
    <w:rsid w:val="008F5EF0"/>
    <w:rsid w:val="009B626C"/>
    <w:rsid w:val="00A67A04"/>
    <w:rsid w:val="00AB00C3"/>
    <w:rsid w:val="00B20AE5"/>
    <w:rsid w:val="00B615CD"/>
    <w:rsid w:val="00B955F0"/>
    <w:rsid w:val="00BC09D9"/>
    <w:rsid w:val="00C66D07"/>
    <w:rsid w:val="00C6774F"/>
    <w:rsid w:val="00C72822"/>
    <w:rsid w:val="00CE5BED"/>
    <w:rsid w:val="00DD50BF"/>
    <w:rsid w:val="00E135C2"/>
    <w:rsid w:val="00E22BFD"/>
    <w:rsid w:val="00E32E7A"/>
    <w:rsid w:val="00E46A1E"/>
    <w:rsid w:val="00EC448C"/>
    <w:rsid w:val="00ED703A"/>
    <w:rsid w:val="00F04042"/>
    <w:rsid w:val="00F85C03"/>
    <w:rsid w:val="00FF68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F140EDFA42749DCA90E4D7A91410D16">
    <w:name w:val="1F140EDFA42749DCA90E4D7A91410D16"/>
    <w:rsid w:val="006E6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D2A91-DCBD-4BEF-9E2B-3BE438BE7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14</Pages>
  <Words>1599</Words>
  <Characters>8795</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Note de version Alma – août 2025</vt:lpstr>
    </vt:vector>
  </TitlesOfParts>
  <Company>Microsoft</Company>
  <LinksUpToDate>false</LinksUpToDate>
  <CharactersWithSpaces>10374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version Alma – août 2025</dc:title>
  <dc:subject/>
  <dc:creator>Loïc Ducasse</dc:creator>
  <cp:keywords/>
  <dc:description/>
  <cp:lastModifiedBy>Severine DABERNAT</cp:lastModifiedBy>
  <cp:revision>16</cp:revision>
  <dcterms:created xsi:type="dcterms:W3CDTF">2025-07-21T14:34:00Z</dcterms:created>
  <dcterms:modified xsi:type="dcterms:W3CDTF">2025-07-22T10:43:00Z</dcterms:modified>
</cp:coreProperties>
</file>