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7E32A" w14:textId="23B5E060" w:rsidR="00D50587" w:rsidRDefault="00117E9B" w:rsidP="00B92B75">
      <w:pPr>
        <w:pStyle w:val="Citationintense"/>
        <w:rPr>
          <w:rStyle w:val="Emphaseple"/>
          <w:b/>
          <w:sz w:val="56"/>
        </w:rPr>
      </w:pPr>
      <w:bookmarkStart w:id="0" w:name="_Hlk37953237"/>
      <w:r>
        <w:rPr>
          <w:rStyle w:val="Emphaseple"/>
          <w:b/>
          <w:sz w:val="56"/>
        </w:rPr>
        <w:t>Note de version Alma –</w:t>
      </w:r>
    </w:p>
    <w:p w14:paraId="08EA3FC0" w14:textId="5BD866BC" w:rsidR="004B003B" w:rsidRPr="00C23A11" w:rsidRDefault="00B92B75" w:rsidP="00B92B75">
      <w:pPr>
        <w:pStyle w:val="Citationintense"/>
        <w:rPr>
          <w:b/>
          <w:i w:val="0"/>
          <w:iCs w:val="0"/>
          <w:color w:val="404040" w:themeColor="text1" w:themeTint="BF"/>
          <w:sz w:val="56"/>
        </w:rPr>
      </w:pPr>
      <w:r>
        <w:rPr>
          <w:rStyle w:val="Emphaseple"/>
          <w:b/>
          <w:sz w:val="56"/>
        </w:rPr>
        <w:t>N</w:t>
      </w:r>
      <w:r w:rsidR="00585E22">
        <w:rPr>
          <w:rStyle w:val="Emphaseple"/>
          <w:b/>
          <w:sz w:val="56"/>
        </w:rPr>
        <w:t>ovembre</w:t>
      </w:r>
      <w:r w:rsidR="00976445">
        <w:rPr>
          <w:rStyle w:val="Emphaseple"/>
          <w:b/>
          <w:sz w:val="56"/>
        </w:rPr>
        <w:t xml:space="preserve"> 2024</w:t>
      </w:r>
    </w:p>
    <w:p w14:paraId="2829D917" w14:textId="71411889" w:rsidR="00D065E8" w:rsidRDefault="009868D5" w:rsidP="00586EDE">
      <w:pPr>
        <w:jc w:val="both"/>
      </w:pPr>
      <w:r w:rsidRPr="00270474">
        <w:rPr>
          <w:rFonts w:ascii="Helvetica" w:hAnsi="Helvetica" w:cs="Helvetica"/>
          <w:sz w:val="16"/>
          <w:szCs w:val="16"/>
        </w:rPr>
        <w:t>Source :</w:t>
      </w:r>
      <w:bookmarkStart w:id="1" w:name="_Hlk37951315"/>
      <w:r w:rsidR="00A23B75">
        <w:rPr>
          <w:rFonts w:ascii="Helvetica" w:hAnsi="Helvetica" w:cs="Helvetica"/>
          <w:sz w:val="16"/>
          <w:szCs w:val="16"/>
        </w:rPr>
        <w:t xml:space="preserve"> </w:t>
      </w:r>
      <w:hyperlink r:id="rId8" w:history="1">
        <w:r w:rsidR="00585E22" w:rsidRPr="00B20DF7">
          <w:rPr>
            <w:rStyle w:val="Lienhypertexte"/>
          </w:rPr>
          <w:t>https://knowledge.exlibrisgroup.com/Alma/Release_Notes/2024/Alma_2024_Release_Notes?mon=202411BASE</w:t>
        </w:r>
      </w:hyperlink>
    </w:p>
    <w:p w14:paraId="6F0F59C2" w14:textId="77777777" w:rsidR="00585E22" w:rsidRDefault="00585E22" w:rsidP="00586EDE">
      <w:pPr>
        <w:jc w:val="both"/>
      </w:pPr>
    </w:p>
    <w:sdt>
      <w:sdtPr>
        <w:rPr>
          <w:rFonts w:asciiTheme="minorHAnsi" w:eastAsiaTheme="minorHAnsi" w:hAnsiTheme="minorHAnsi" w:cstheme="minorBidi"/>
          <w:color w:val="auto"/>
          <w:sz w:val="22"/>
          <w:szCs w:val="22"/>
          <w:lang w:eastAsia="en-US"/>
        </w:rPr>
        <w:id w:val="386229757"/>
        <w:docPartObj>
          <w:docPartGallery w:val="Table of Contents"/>
          <w:docPartUnique/>
        </w:docPartObj>
      </w:sdtPr>
      <w:sdtEndPr>
        <w:rPr>
          <w:b/>
          <w:bCs/>
        </w:rPr>
      </w:sdtEndPr>
      <w:sdtContent>
        <w:p w14:paraId="6B5F2DC0" w14:textId="01272277" w:rsidR="00196454" w:rsidRDefault="00196454">
          <w:pPr>
            <w:pStyle w:val="En-ttedetabledesmatires"/>
          </w:pPr>
          <w:r>
            <w:t>Table des matières</w:t>
          </w:r>
        </w:p>
        <w:p w14:paraId="732D9969" w14:textId="61B5AC92" w:rsidR="008B2AB9" w:rsidRDefault="00196454">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82394117" w:history="1">
            <w:r w:rsidR="008B2AB9" w:rsidRPr="00D63503">
              <w:rPr>
                <w:rStyle w:val="Lienhypertexte"/>
                <w:noProof/>
              </w:rPr>
              <w:t>Administration</w:t>
            </w:r>
            <w:r w:rsidR="008B2AB9">
              <w:rPr>
                <w:noProof/>
                <w:webHidden/>
              </w:rPr>
              <w:tab/>
            </w:r>
            <w:r w:rsidR="008B2AB9">
              <w:rPr>
                <w:noProof/>
                <w:webHidden/>
              </w:rPr>
              <w:fldChar w:fldCharType="begin"/>
            </w:r>
            <w:r w:rsidR="008B2AB9">
              <w:rPr>
                <w:noProof/>
                <w:webHidden/>
              </w:rPr>
              <w:instrText xml:space="preserve"> PAGEREF _Toc182394117 \h </w:instrText>
            </w:r>
            <w:r w:rsidR="008B2AB9">
              <w:rPr>
                <w:noProof/>
                <w:webHidden/>
              </w:rPr>
            </w:r>
            <w:r w:rsidR="008B2AB9">
              <w:rPr>
                <w:noProof/>
                <w:webHidden/>
              </w:rPr>
              <w:fldChar w:fldCharType="separate"/>
            </w:r>
            <w:r w:rsidR="008B2AB9">
              <w:rPr>
                <w:noProof/>
                <w:webHidden/>
              </w:rPr>
              <w:t>1</w:t>
            </w:r>
            <w:r w:rsidR="008B2AB9">
              <w:rPr>
                <w:noProof/>
                <w:webHidden/>
              </w:rPr>
              <w:fldChar w:fldCharType="end"/>
            </w:r>
          </w:hyperlink>
        </w:p>
        <w:p w14:paraId="37633506" w14:textId="509036F1" w:rsidR="008B2AB9" w:rsidRDefault="00AE041E">
          <w:pPr>
            <w:pStyle w:val="TM2"/>
            <w:tabs>
              <w:tab w:val="right" w:leader="dot" w:pos="9062"/>
            </w:tabs>
            <w:rPr>
              <w:rFonts w:eastAsiaTheme="minorEastAsia"/>
              <w:noProof/>
              <w:lang w:eastAsia="fr-FR"/>
            </w:rPr>
          </w:pPr>
          <w:hyperlink w:anchor="_Toc182394118" w:history="1">
            <w:r w:rsidR="008B2AB9" w:rsidRPr="00D63503">
              <w:rPr>
                <w:rStyle w:val="Lienhypertexte"/>
                <w:noProof/>
              </w:rPr>
              <w:t>Nouvelle présentation de la page de résultats (recherche par titre)</w:t>
            </w:r>
            <w:r w:rsidR="008B2AB9">
              <w:rPr>
                <w:noProof/>
                <w:webHidden/>
              </w:rPr>
              <w:tab/>
            </w:r>
            <w:r w:rsidR="008B2AB9">
              <w:rPr>
                <w:noProof/>
                <w:webHidden/>
              </w:rPr>
              <w:fldChar w:fldCharType="begin"/>
            </w:r>
            <w:r w:rsidR="008B2AB9">
              <w:rPr>
                <w:noProof/>
                <w:webHidden/>
              </w:rPr>
              <w:instrText xml:space="preserve"> PAGEREF _Toc182394118 \h </w:instrText>
            </w:r>
            <w:r w:rsidR="008B2AB9">
              <w:rPr>
                <w:noProof/>
                <w:webHidden/>
              </w:rPr>
            </w:r>
            <w:r w:rsidR="008B2AB9">
              <w:rPr>
                <w:noProof/>
                <w:webHidden/>
              </w:rPr>
              <w:fldChar w:fldCharType="separate"/>
            </w:r>
            <w:r w:rsidR="008B2AB9">
              <w:rPr>
                <w:noProof/>
                <w:webHidden/>
              </w:rPr>
              <w:t>1</w:t>
            </w:r>
            <w:r w:rsidR="008B2AB9">
              <w:rPr>
                <w:noProof/>
                <w:webHidden/>
              </w:rPr>
              <w:fldChar w:fldCharType="end"/>
            </w:r>
          </w:hyperlink>
        </w:p>
        <w:p w14:paraId="73F605F6" w14:textId="5E6A8292" w:rsidR="008B2AB9" w:rsidRDefault="00AE041E">
          <w:pPr>
            <w:pStyle w:val="TM2"/>
            <w:tabs>
              <w:tab w:val="right" w:leader="dot" w:pos="9062"/>
            </w:tabs>
            <w:rPr>
              <w:rFonts w:eastAsiaTheme="minorEastAsia"/>
              <w:noProof/>
              <w:lang w:eastAsia="fr-FR"/>
            </w:rPr>
          </w:pPr>
          <w:hyperlink w:anchor="_Toc182394119" w:history="1">
            <w:r w:rsidR="008B2AB9" w:rsidRPr="00D63503">
              <w:rPr>
                <w:rStyle w:val="Lienhypertexte"/>
                <w:noProof/>
              </w:rPr>
              <w:t>Nouvelle présentation de la page Services aux usagers</w:t>
            </w:r>
            <w:r w:rsidR="008B2AB9">
              <w:rPr>
                <w:noProof/>
                <w:webHidden/>
              </w:rPr>
              <w:tab/>
            </w:r>
            <w:r w:rsidR="008B2AB9">
              <w:rPr>
                <w:noProof/>
                <w:webHidden/>
              </w:rPr>
              <w:fldChar w:fldCharType="begin"/>
            </w:r>
            <w:r w:rsidR="008B2AB9">
              <w:rPr>
                <w:noProof/>
                <w:webHidden/>
              </w:rPr>
              <w:instrText xml:space="preserve"> PAGEREF _Toc182394119 \h </w:instrText>
            </w:r>
            <w:r w:rsidR="008B2AB9">
              <w:rPr>
                <w:noProof/>
                <w:webHidden/>
              </w:rPr>
            </w:r>
            <w:r w:rsidR="008B2AB9">
              <w:rPr>
                <w:noProof/>
                <w:webHidden/>
              </w:rPr>
              <w:fldChar w:fldCharType="separate"/>
            </w:r>
            <w:r w:rsidR="008B2AB9">
              <w:rPr>
                <w:noProof/>
                <w:webHidden/>
              </w:rPr>
              <w:t>3</w:t>
            </w:r>
            <w:r w:rsidR="008B2AB9">
              <w:rPr>
                <w:noProof/>
                <w:webHidden/>
              </w:rPr>
              <w:fldChar w:fldCharType="end"/>
            </w:r>
          </w:hyperlink>
        </w:p>
        <w:p w14:paraId="404FA5F4" w14:textId="16134043" w:rsidR="008B2AB9" w:rsidRDefault="00AE041E">
          <w:pPr>
            <w:pStyle w:val="TM2"/>
            <w:tabs>
              <w:tab w:val="right" w:leader="dot" w:pos="9062"/>
            </w:tabs>
            <w:rPr>
              <w:rFonts w:eastAsiaTheme="minorEastAsia"/>
              <w:noProof/>
              <w:lang w:eastAsia="fr-FR"/>
            </w:rPr>
          </w:pPr>
          <w:hyperlink w:anchor="_Toc182394120" w:history="1">
            <w:r w:rsidR="008B2AB9" w:rsidRPr="00D63503">
              <w:rPr>
                <w:rStyle w:val="Lienhypertexte"/>
                <w:noProof/>
              </w:rPr>
              <w:t>Amélioration de la page « gérer les ensembles »</w:t>
            </w:r>
            <w:r w:rsidR="008B2AB9">
              <w:rPr>
                <w:noProof/>
                <w:webHidden/>
              </w:rPr>
              <w:tab/>
            </w:r>
            <w:r w:rsidR="008B2AB9">
              <w:rPr>
                <w:noProof/>
                <w:webHidden/>
              </w:rPr>
              <w:fldChar w:fldCharType="begin"/>
            </w:r>
            <w:r w:rsidR="008B2AB9">
              <w:rPr>
                <w:noProof/>
                <w:webHidden/>
              </w:rPr>
              <w:instrText xml:space="preserve"> PAGEREF _Toc182394120 \h </w:instrText>
            </w:r>
            <w:r w:rsidR="008B2AB9">
              <w:rPr>
                <w:noProof/>
                <w:webHidden/>
              </w:rPr>
            </w:r>
            <w:r w:rsidR="008B2AB9">
              <w:rPr>
                <w:noProof/>
                <w:webHidden/>
              </w:rPr>
              <w:fldChar w:fldCharType="separate"/>
            </w:r>
            <w:r w:rsidR="008B2AB9">
              <w:rPr>
                <w:noProof/>
                <w:webHidden/>
              </w:rPr>
              <w:t>4</w:t>
            </w:r>
            <w:r w:rsidR="008B2AB9">
              <w:rPr>
                <w:noProof/>
                <w:webHidden/>
              </w:rPr>
              <w:fldChar w:fldCharType="end"/>
            </w:r>
          </w:hyperlink>
        </w:p>
        <w:p w14:paraId="4A9E5795" w14:textId="7F499DC5" w:rsidR="008B2AB9" w:rsidRDefault="00AE041E">
          <w:pPr>
            <w:pStyle w:val="TM1"/>
            <w:tabs>
              <w:tab w:val="right" w:leader="dot" w:pos="9062"/>
            </w:tabs>
            <w:rPr>
              <w:rFonts w:eastAsiaTheme="minorEastAsia"/>
              <w:noProof/>
              <w:lang w:eastAsia="fr-FR"/>
            </w:rPr>
          </w:pPr>
          <w:hyperlink w:anchor="_Toc182394121" w:history="1">
            <w:r w:rsidR="008B2AB9" w:rsidRPr="00D63503">
              <w:rPr>
                <w:rStyle w:val="Lienhypertexte"/>
                <w:noProof/>
              </w:rPr>
              <w:t>Circulation</w:t>
            </w:r>
            <w:r w:rsidR="008B2AB9">
              <w:rPr>
                <w:noProof/>
                <w:webHidden/>
              </w:rPr>
              <w:tab/>
            </w:r>
            <w:r w:rsidR="008B2AB9">
              <w:rPr>
                <w:noProof/>
                <w:webHidden/>
              </w:rPr>
              <w:fldChar w:fldCharType="begin"/>
            </w:r>
            <w:r w:rsidR="008B2AB9">
              <w:rPr>
                <w:noProof/>
                <w:webHidden/>
              </w:rPr>
              <w:instrText xml:space="preserve"> PAGEREF _Toc182394121 \h </w:instrText>
            </w:r>
            <w:r w:rsidR="008B2AB9">
              <w:rPr>
                <w:noProof/>
                <w:webHidden/>
              </w:rPr>
            </w:r>
            <w:r w:rsidR="008B2AB9">
              <w:rPr>
                <w:noProof/>
                <w:webHidden/>
              </w:rPr>
              <w:fldChar w:fldCharType="separate"/>
            </w:r>
            <w:r w:rsidR="008B2AB9">
              <w:rPr>
                <w:noProof/>
                <w:webHidden/>
              </w:rPr>
              <w:t>5</w:t>
            </w:r>
            <w:r w:rsidR="008B2AB9">
              <w:rPr>
                <w:noProof/>
                <w:webHidden/>
              </w:rPr>
              <w:fldChar w:fldCharType="end"/>
            </w:r>
          </w:hyperlink>
        </w:p>
        <w:p w14:paraId="3792D615" w14:textId="01DE5DDA" w:rsidR="008B2AB9" w:rsidRDefault="00AE041E">
          <w:pPr>
            <w:pStyle w:val="TM2"/>
            <w:tabs>
              <w:tab w:val="right" w:leader="dot" w:pos="9062"/>
            </w:tabs>
            <w:rPr>
              <w:rFonts w:eastAsiaTheme="minorEastAsia"/>
              <w:noProof/>
              <w:lang w:eastAsia="fr-FR"/>
            </w:rPr>
          </w:pPr>
          <w:hyperlink w:anchor="_Toc182394122" w:history="1">
            <w:r w:rsidR="008B2AB9" w:rsidRPr="00D63503">
              <w:rPr>
                <w:rStyle w:val="Lienhypertexte"/>
                <w:rFonts w:eastAsia="Times New Roman"/>
                <w:noProof/>
                <w:lang w:eastAsia="fr-FR"/>
              </w:rPr>
              <w:t>Notification en cas de renouvellement automatique de prêt</w:t>
            </w:r>
            <w:r w:rsidR="008B2AB9">
              <w:rPr>
                <w:noProof/>
                <w:webHidden/>
              </w:rPr>
              <w:tab/>
            </w:r>
            <w:r w:rsidR="008B2AB9">
              <w:rPr>
                <w:noProof/>
                <w:webHidden/>
              </w:rPr>
              <w:fldChar w:fldCharType="begin"/>
            </w:r>
            <w:r w:rsidR="008B2AB9">
              <w:rPr>
                <w:noProof/>
                <w:webHidden/>
              </w:rPr>
              <w:instrText xml:space="preserve"> PAGEREF _Toc182394122 \h </w:instrText>
            </w:r>
            <w:r w:rsidR="008B2AB9">
              <w:rPr>
                <w:noProof/>
                <w:webHidden/>
              </w:rPr>
            </w:r>
            <w:r w:rsidR="008B2AB9">
              <w:rPr>
                <w:noProof/>
                <w:webHidden/>
              </w:rPr>
              <w:fldChar w:fldCharType="separate"/>
            </w:r>
            <w:r w:rsidR="008B2AB9">
              <w:rPr>
                <w:noProof/>
                <w:webHidden/>
              </w:rPr>
              <w:t>5</w:t>
            </w:r>
            <w:r w:rsidR="008B2AB9">
              <w:rPr>
                <w:noProof/>
                <w:webHidden/>
              </w:rPr>
              <w:fldChar w:fldCharType="end"/>
            </w:r>
          </w:hyperlink>
        </w:p>
        <w:p w14:paraId="172BAD23" w14:textId="34084784" w:rsidR="008B2AB9" w:rsidRDefault="00AE041E">
          <w:pPr>
            <w:pStyle w:val="TM2"/>
            <w:tabs>
              <w:tab w:val="right" w:leader="dot" w:pos="9062"/>
            </w:tabs>
            <w:rPr>
              <w:rFonts w:eastAsiaTheme="minorEastAsia"/>
              <w:noProof/>
              <w:lang w:eastAsia="fr-FR"/>
            </w:rPr>
          </w:pPr>
          <w:hyperlink w:anchor="_Toc182394123" w:history="1">
            <w:r w:rsidR="008B2AB9" w:rsidRPr="00D63503">
              <w:rPr>
                <w:rStyle w:val="Lienhypertexte"/>
                <w:noProof/>
              </w:rPr>
              <w:t>Notification en cas d’expiration de la date de mise de côté d’un document sur l’étagère des réservations</w:t>
            </w:r>
            <w:r w:rsidR="008B2AB9">
              <w:rPr>
                <w:noProof/>
                <w:webHidden/>
              </w:rPr>
              <w:tab/>
            </w:r>
            <w:r w:rsidR="008B2AB9">
              <w:rPr>
                <w:noProof/>
                <w:webHidden/>
              </w:rPr>
              <w:fldChar w:fldCharType="begin"/>
            </w:r>
            <w:r w:rsidR="008B2AB9">
              <w:rPr>
                <w:noProof/>
                <w:webHidden/>
              </w:rPr>
              <w:instrText xml:space="preserve"> PAGEREF _Toc182394123 \h </w:instrText>
            </w:r>
            <w:r w:rsidR="008B2AB9">
              <w:rPr>
                <w:noProof/>
                <w:webHidden/>
              </w:rPr>
            </w:r>
            <w:r w:rsidR="008B2AB9">
              <w:rPr>
                <w:noProof/>
                <w:webHidden/>
              </w:rPr>
              <w:fldChar w:fldCharType="separate"/>
            </w:r>
            <w:r w:rsidR="008B2AB9">
              <w:rPr>
                <w:noProof/>
                <w:webHidden/>
              </w:rPr>
              <w:t>5</w:t>
            </w:r>
            <w:r w:rsidR="008B2AB9">
              <w:rPr>
                <w:noProof/>
                <w:webHidden/>
              </w:rPr>
              <w:fldChar w:fldCharType="end"/>
            </w:r>
          </w:hyperlink>
        </w:p>
        <w:p w14:paraId="019DD276" w14:textId="780915B9" w:rsidR="008B2AB9" w:rsidRDefault="00AE041E">
          <w:pPr>
            <w:pStyle w:val="TM1"/>
            <w:tabs>
              <w:tab w:val="right" w:leader="dot" w:pos="9062"/>
            </w:tabs>
            <w:rPr>
              <w:rFonts w:eastAsiaTheme="minorEastAsia"/>
              <w:noProof/>
              <w:lang w:eastAsia="fr-FR"/>
            </w:rPr>
          </w:pPr>
          <w:hyperlink w:anchor="_Toc182394124" w:history="1">
            <w:r w:rsidR="008B2AB9" w:rsidRPr="00D63503">
              <w:rPr>
                <w:rStyle w:val="Lienhypertexte"/>
                <w:noProof/>
              </w:rPr>
              <w:t>Acquisitions</w:t>
            </w:r>
            <w:r w:rsidR="008B2AB9">
              <w:rPr>
                <w:noProof/>
                <w:webHidden/>
              </w:rPr>
              <w:tab/>
            </w:r>
            <w:r w:rsidR="008B2AB9">
              <w:rPr>
                <w:noProof/>
                <w:webHidden/>
              </w:rPr>
              <w:fldChar w:fldCharType="begin"/>
            </w:r>
            <w:r w:rsidR="008B2AB9">
              <w:rPr>
                <w:noProof/>
                <w:webHidden/>
              </w:rPr>
              <w:instrText xml:space="preserve"> PAGEREF _Toc182394124 \h </w:instrText>
            </w:r>
            <w:r w:rsidR="008B2AB9">
              <w:rPr>
                <w:noProof/>
                <w:webHidden/>
              </w:rPr>
            </w:r>
            <w:r w:rsidR="008B2AB9">
              <w:rPr>
                <w:noProof/>
                <w:webHidden/>
              </w:rPr>
              <w:fldChar w:fldCharType="separate"/>
            </w:r>
            <w:r w:rsidR="008B2AB9">
              <w:rPr>
                <w:noProof/>
                <w:webHidden/>
              </w:rPr>
              <w:t>6</w:t>
            </w:r>
            <w:r w:rsidR="008B2AB9">
              <w:rPr>
                <w:noProof/>
                <w:webHidden/>
              </w:rPr>
              <w:fldChar w:fldCharType="end"/>
            </w:r>
          </w:hyperlink>
        </w:p>
        <w:p w14:paraId="1E9FBBEE" w14:textId="6C051583" w:rsidR="008B2AB9" w:rsidRDefault="00AE041E">
          <w:pPr>
            <w:pStyle w:val="TM2"/>
            <w:tabs>
              <w:tab w:val="right" w:leader="dot" w:pos="9062"/>
            </w:tabs>
            <w:rPr>
              <w:rFonts w:eastAsiaTheme="minorEastAsia"/>
              <w:noProof/>
              <w:lang w:eastAsia="fr-FR"/>
            </w:rPr>
          </w:pPr>
          <w:hyperlink w:anchor="_Toc182394125" w:history="1">
            <w:r w:rsidR="008B2AB9" w:rsidRPr="00D63503">
              <w:rPr>
                <w:rStyle w:val="Lienhypertexte"/>
                <w:rFonts w:eastAsia="Times New Roman"/>
                <w:noProof/>
                <w:lang w:eastAsia="fr-FR"/>
              </w:rPr>
              <w:t>Possibilité de modifier la devise dans les LBC</w:t>
            </w:r>
            <w:r w:rsidR="008B2AB9">
              <w:rPr>
                <w:noProof/>
                <w:webHidden/>
              </w:rPr>
              <w:tab/>
            </w:r>
            <w:r w:rsidR="008B2AB9">
              <w:rPr>
                <w:noProof/>
                <w:webHidden/>
              </w:rPr>
              <w:fldChar w:fldCharType="begin"/>
            </w:r>
            <w:r w:rsidR="008B2AB9">
              <w:rPr>
                <w:noProof/>
                <w:webHidden/>
              </w:rPr>
              <w:instrText xml:space="preserve"> PAGEREF _Toc182394125 \h </w:instrText>
            </w:r>
            <w:r w:rsidR="008B2AB9">
              <w:rPr>
                <w:noProof/>
                <w:webHidden/>
              </w:rPr>
            </w:r>
            <w:r w:rsidR="008B2AB9">
              <w:rPr>
                <w:noProof/>
                <w:webHidden/>
              </w:rPr>
              <w:fldChar w:fldCharType="separate"/>
            </w:r>
            <w:r w:rsidR="008B2AB9">
              <w:rPr>
                <w:noProof/>
                <w:webHidden/>
              </w:rPr>
              <w:t>6</w:t>
            </w:r>
            <w:r w:rsidR="008B2AB9">
              <w:rPr>
                <w:noProof/>
                <w:webHidden/>
              </w:rPr>
              <w:fldChar w:fldCharType="end"/>
            </w:r>
          </w:hyperlink>
        </w:p>
        <w:p w14:paraId="70F962BD" w14:textId="42108D99" w:rsidR="008B2AB9" w:rsidRDefault="00AE041E">
          <w:pPr>
            <w:pStyle w:val="TM1"/>
            <w:tabs>
              <w:tab w:val="right" w:leader="dot" w:pos="9062"/>
            </w:tabs>
            <w:rPr>
              <w:rFonts w:eastAsiaTheme="minorEastAsia"/>
              <w:noProof/>
              <w:lang w:eastAsia="fr-FR"/>
            </w:rPr>
          </w:pPr>
          <w:hyperlink w:anchor="_Toc182394126" w:history="1">
            <w:r w:rsidR="008B2AB9" w:rsidRPr="00D63503">
              <w:rPr>
                <w:rStyle w:val="Lienhypertexte"/>
                <w:noProof/>
              </w:rPr>
              <w:t>Gestion des données</w:t>
            </w:r>
            <w:r w:rsidR="008B2AB9">
              <w:rPr>
                <w:noProof/>
                <w:webHidden/>
              </w:rPr>
              <w:tab/>
            </w:r>
            <w:r w:rsidR="008B2AB9">
              <w:rPr>
                <w:noProof/>
                <w:webHidden/>
              </w:rPr>
              <w:fldChar w:fldCharType="begin"/>
            </w:r>
            <w:r w:rsidR="008B2AB9">
              <w:rPr>
                <w:noProof/>
                <w:webHidden/>
              </w:rPr>
              <w:instrText xml:space="preserve"> PAGEREF _Toc182394126 \h </w:instrText>
            </w:r>
            <w:r w:rsidR="008B2AB9">
              <w:rPr>
                <w:noProof/>
                <w:webHidden/>
              </w:rPr>
            </w:r>
            <w:r w:rsidR="008B2AB9">
              <w:rPr>
                <w:noProof/>
                <w:webHidden/>
              </w:rPr>
              <w:fldChar w:fldCharType="separate"/>
            </w:r>
            <w:r w:rsidR="008B2AB9">
              <w:rPr>
                <w:noProof/>
                <w:webHidden/>
              </w:rPr>
              <w:t>6</w:t>
            </w:r>
            <w:r w:rsidR="008B2AB9">
              <w:rPr>
                <w:noProof/>
                <w:webHidden/>
              </w:rPr>
              <w:fldChar w:fldCharType="end"/>
            </w:r>
          </w:hyperlink>
        </w:p>
        <w:p w14:paraId="2A4DEABB" w14:textId="4FF97B98" w:rsidR="008B2AB9" w:rsidRDefault="00AE041E">
          <w:pPr>
            <w:pStyle w:val="TM2"/>
            <w:tabs>
              <w:tab w:val="right" w:leader="dot" w:pos="9062"/>
            </w:tabs>
            <w:rPr>
              <w:rFonts w:eastAsiaTheme="minorEastAsia"/>
              <w:noProof/>
              <w:lang w:eastAsia="fr-FR"/>
            </w:rPr>
          </w:pPr>
          <w:hyperlink w:anchor="_Toc182394127" w:history="1">
            <w:r w:rsidR="008B2AB9" w:rsidRPr="00D63503">
              <w:rPr>
                <w:rStyle w:val="Lienhypertexte"/>
                <w:rFonts w:eastAsia="Times New Roman"/>
                <w:noProof/>
                <w:lang w:eastAsia="fr-FR"/>
              </w:rPr>
              <w:t>Option « ouvrir les vedettes autorité » dans l’éditeur de métadonnées</w:t>
            </w:r>
            <w:r w:rsidR="008B2AB9">
              <w:rPr>
                <w:noProof/>
                <w:webHidden/>
              </w:rPr>
              <w:tab/>
            </w:r>
            <w:r w:rsidR="008B2AB9">
              <w:rPr>
                <w:noProof/>
                <w:webHidden/>
              </w:rPr>
              <w:fldChar w:fldCharType="begin"/>
            </w:r>
            <w:r w:rsidR="008B2AB9">
              <w:rPr>
                <w:noProof/>
                <w:webHidden/>
              </w:rPr>
              <w:instrText xml:space="preserve"> PAGEREF _Toc182394127 \h </w:instrText>
            </w:r>
            <w:r w:rsidR="008B2AB9">
              <w:rPr>
                <w:noProof/>
                <w:webHidden/>
              </w:rPr>
            </w:r>
            <w:r w:rsidR="008B2AB9">
              <w:rPr>
                <w:noProof/>
                <w:webHidden/>
              </w:rPr>
              <w:fldChar w:fldCharType="separate"/>
            </w:r>
            <w:r w:rsidR="008B2AB9">
              <w:rPr>
                <w:noProof/>
                <w:webHidden/>
              </w:rPr>
              <w:t>6</w:t>
            </w:r>
            <w:r w:rsidR="008B2AB9">
              <w:rPr>
                <w:noProof/>
                <w:webHidden/>
              </w:rPr>
              <w:fldChar w:fldCharType="end"/>
            </w:r>
          </w:hyperlink>
        </w:p>
        <w:p w14:paraId="0A32BFC2" w14:textId="4F1CCF6E" w:rsidR="008B2AB9" w:rsidRDefault="00AE041E">
          <w:pPr>
            <w:pStyle w:val="TM2"/>
            <w:tabs>
              <w:tab w:val="right" w:leader="dot" w:pos="9062"/>
            </w:tabs>
            <w:rPr>
              <w:rFonts w:eastAsiaTheme="minorEastAsia"/>
              <w:noProof/>
              <w:lang w:eastAsia="fr-FR"/>
            </w:rPr>
          </w:pPr>
          <w:hyperlink w:anchor="_Toc182394128" w:history="1">
            <w:r w:rsidR="008B2AB9" w:rsidRPr="00D63503">
              <w:rPr>
                <w:rStyle w:val="Lienhypertexte"/>
                <w:rFonts w:eastAsia="Times New Roman"/>
                <w:noProof/>
                <w:lang w:eastAsia="fr-FR"/>
              </w:rPr>
              <w:t>Nouvel index de recherche</w:t>
            </w:r>
            <w:r w:rsidR="008B2AB9">
              <w:rPr>
                <w:noProof/>
                <w:webHidden/>
              </w:rPr>
              <w:tab/>
            </w:r>
            <w:r w:rsidR="008B2AB9">
              <w:rPr>
                <w:noProof/>
                <w:webHidden/>
              </w:rPr>
              <w:fldChar w:fldCharType="begin"/>
            </w:r>
            <w:r w:rsidR="008B2AB9">
              <w:rPr>
                <w:noProof/>
                <w:webHidden/>
              </w:rPr>
              <w:instrText xml:space="preserve"> PAGEREF _Toc182394128 \h </w:instrText>
            </w:r>
            <w:r w:rsidR="008B2AB9">
              <w:rPr>
                <w:noProof/>
                <w:webHidden/>
              </w:rPr>
            </w:r>
            <w:r w:rsidR="008B2AB9">
              <w:rPr>
                <w:noProof/>
                <w:webHidden/>
              </w:rPr>
              <w:fldChar w:fldCharType="separate"/>
            </w:r>
            <w:r w:rsidR="008B2AB9">
              <w:rPr>
                <w:noProof/>
                <w:webHidden/>
              </w:rPr>
              <w:t>7</w:t>
            </w:r>
            <w:r w:rsidR="008B2AB9">
              <w:rPr>
                <w:noProof/>
                <w:webHidden/>
              </w:rPr>
              <w:fldChar w:fldCharType="end"/>
            </w:r>
          </w:hyperlink>
        </w:p>
        <w:p w14:paraId="57F33550" w14:textId="189F0726" w:rsidR="008B2AB9" w:rsidRDefault="00AE041E">
          <w:pPr>
            <w:pStyle w:val="TM1"/>
            <w:tabs>
              <w:tab w:val="right" w:leader="dot" w:pos="9062"/>
            </w:tabs>
            <w:rPr>
              <w:rFonts w:eastAsiaTheme="minorEastAsia"/>
              <w:noProof/>
              <w:lang w:eastAsia="fr-FR"/>
            </w:rPr>
          </w:pPr>
          <w:hyperlink w:anchor="_Toc182394129" w:history="1">
            <w:r w:rsidR="008B2AB9" w:rsidRPr="00D63503">
              <w:rPr>
                <w:rStyle w:val="Lienhypertexte"/>
                <w:noProof/>
              </w:rPr>
              <w:t>Doc’Elec</w:t>
            </w:r>
            <w:r w:rsidR="008B2AB9">
              <w:rPr>
                <w:noProof/>
                <w:webHidden/>
              </w:rPr>
              <w:tab/>
            </w:r>
            <w:r w:rsidR="008B2AB9">
              <w:rPr>
                <w:noProof/>
                <w:webHidden/>
              </w:rPr>
              <w:fldChar w:fldCharType="begin"/>
            </w:r>
            <w:r w:rsidR="008B2AB9">
              <w:rPr>
                <w:noProof/>
                <w:webHidden/>
              </w:rPr>
              <w:instrText xml:space="preserve"> PAGEREF _Toc182394129 \h </w:instrText>
            </w:r>
            <w:r w:rsidR="008B2AB9">
              <w:rPr>
                <w:noProof/>
                <w:webHidden/>
              </w:rPr>
            </w:r>
            <w:r w:rsidR="008B2AB9">
              <w:rPr>
                <w:noProof/>
                <w:webHidden/>
              </w:rPr>
              <w:fldChar w:fldCharType="separate"/>
            </w:r>
            <w:r w:rsidR="008B2AB9">
              <w:rPr>
                <w:noProof/>
                <w:webHidden/>
              </w:rPr>
              <w:t>7</w:t>
            </w:r>
            <w:r w:rsidR="008B2AB9">
              <w:rPr>
                <w:noProof/>
                <w:webHidden/>
              </w:rPr>
              <w:fldChar w:fldCharType="end"/>
            </w:r>
          </w:hyperlink>
        </w:p>
        <w:p w14:paraId="285134FA" w14:textId="5132E422" w:rsidR="008B2AB9" w:rsidRDefault="00AE041E">
          <w:pPr>
            <w:pStyle w:val="TM2"/>
            <w:tabs>
              <w:tab w:val="right" w:leader="dot" w:pos="9062"/>
            </w:tabs>
            <w:rPr>
              <w:rFonts w:eastAsiaTheme="minorEastAsia"/>
              <w:noProof/>
              <w:lang w:eastAsia="fr-FR"/>
            </w:rPr>
          </w:pPr>
          <w:hyperlink w:anchor="_Toc182394130" w:history="1">
            <w:r w:rsidR="008B2AB9" w:rsidRPr="00D63503">
              <w:rPr>
                <w:rStyle w:val="Lienhypertexte"/>
                <w:noProof/>
              </w:rPr>
              <w:t>Gestion par lot des liens statiques</w:t>
            </w:r>
            <w:r w:rsidR="008B2AB9">
              <w:rPr>
                <w:noProof/>
                <w:webHidden/>
              </w:rPr>
              <w:tab/>
            </w:r>
            <w:r w:rsidR="008B2AB9">
              <w:rPr>
                <w:noProof/>
                <w:webHidden/>
              </w:rPr>
              <w:fldChar w:fldCharType="begin"/>
            </w:r>
            <w:r w:rsidR="008B2AB9">
              <w:rPr>
                <w:noProof/>
                <w:webHidden/>
              </w:rPr>
              <w:instrText xml:space="preserve"> PAGEREF _Toc182394130 \h </w:instrText>
            </w:r>
            <w:r w:rsidR="008B2AB9">
              <w:rPr>
                <w:noProof/>
                <w:webHidden/>
              </w:rPr>
            </w:r>
            <w:r w:rsidR="008B2AB9">
              <w:rPr>
                <w:noProof/>
                <w:webHidden/>
              </w:rPr>
              <w:fldChar w:fldCharType="separate"/>
            </w:r>
            <w:r w:rsidR="008B2AB9">
              <w:rPr>
                <w:noProof/>
                <w:webHidden/>
              </w:rPr>
              <w:t>7</w:t>
            </w:r>
            <w:r w:rsidR="008B2AB9">
              <w:rPr>
                <w:noProof/>
                <w:webHidden/>
              </w:rPr>
              <w:fldChar w:fldCharType="end"/>
            </w:r>
          </w:hyperlink>
        </w:p>
        <w:p w14:paraId="4E6A1869" w14:textId="462729B1" w:rsidR="008B2AB9" w:rsidRDefault="00AE041E">
          <w:pPr>
            <w:pStyle w:val="TM1"/>
            <w:tabs>
              <w:tab w:val="right" w:leader="dot" w:pos="9062"/>
            </w:tabs>
            <w:rPr>
              <w:rFonts w:eastAsiaTheme="minorEastAsia"/>
              <w:noProof/>
              <w:lang w:eastAsia="fr-FR"/>
            </w:rPr>
          </w:pPr>
          <w:hyperlink w:anchor="_Toc182394131" w:history="1">
            <w:r w:rsidR="008B2AB9" w:rsidRPr="00D63503">
              <w:rPr>
                <w:rStyle w:val="Lienhypertexte"/>
                <w:noProof/>
              </w:rPr>
              <w:t>Analytics</w:t>
            </w:r>
            <w:r w:rsidR="008B2AB9">
              <w:rPr>
                <w:noProof/>
                <w:webHidden/>
              </w:rPr>
              <w:tab/>
            </w:r>
            <w:r w:rsidR="008B2AB9">
              <w:rPr>
                <w:noProof/>
                <w:webHidden/>
              </w:rPr>
              <w:fldChar w:fldCharType="begin"/>
            </w:r>
            <w:r w:rsidR="008B2AB9">
              <w:rPr>
                <w:noProof/>
                <w:webHidden/>
              </w:rPr>
              <w:instrText xml:space="preserve"> PAGEREF _Toc182394131 \h </w:instrText>
            </w:r>
            <w:r w:rsidR="008B2AB9">
              <w:rPr>
                <w:noProof/>
                <w:webHidden/>
              </w:rPr>
            </w:r>
            <w:r w:rsidR="008B2AB9">
              <w:rPr>
                <w:noProof/>
                <w:webHidden/>
              </w:rPr>
              <w:fldChar w:fldCharType="separate"/>
            </w:r>
            <w:r w:rsidR="008B2AB9">
              <w:rPr>
                <w:noProof/>
                <w:webHidden/>
              </w:rPr>
              <w:t>8</w:t>
            </w:r>
            <w:r w:rsidR="008B2AB9">
              <w:rPr>
                <w:noProof/>
                <w:webHidden/>
              </w:rPr>
              <w:fldChar w:fldCharType="end"/>
            </w:r>
          </w:hyperlink>
        </w:p>
        <w:p w14:paraId="573759D2" w14:textId="08136279" w:rsidR="008B2AB9" w:rsidRDefault="00AE041E">
          <w:pPr>
            <w:pStyle w:val="TM2"/>
            <w:tabs>
              <w:tab w:val="right" w:leader="dot" w:pos="9062"/>
            </w:tabs>
            <w:rPr>
              <w:rFonts w:eastAsiaTheme="minorEastAsia"/>
              <w:noProof/>
              <w:lang w:eastAsia="fr-FR"/>
            </w:rPr>
          </w:pPr>
          <w:hyperlink w:anchor="_Toc182394132" w:history="1">
            <w:r w:rsidR="008B2AB9" w:rsidRPr="00D63503">
              <w:rPr>
                <w:rStyle w:val="Lienhypertexte"/>
                <w:noProof/>
              </w:rPr>
              <w:t>Faire apparaître les objets Analytics sous la forme d’un tableau</w:t>
            </w:r>
            <w:r w:rsidR="008B2AB9">
              <w:rPr>
                <w:noProof/>
                <w:webHidden/>
              </w:rPr>
              <w:tab/>
            </w:r>
            <w:r w:rsidR="008B2AB9">
              <w:rPr>
                <w:noProof/>
                <w:webHidden/>
              </w:rPr>
              <w:fldChar w:fldCharType="begin"/>
            </w:r>
            <w:r w:rsidR="008B2AB9">
              <w:rPr>
                <w:noProof/>
                <w:webHidden/>
              </w:rPr>
              <w:instrText xml:space="preserve"> PAGEREF _Toc182394132 \h </w:instrText>
            </w:r>
            <w:r w:rsidR="008B2AB9">
              <w:rPr>
                <w:noProof/>
                <w:webHidden/>
              </w:rPr>
            </w:r>
            <w:r w:rsidR="008B2AB9">
              <w:rPr>
                <w:noProof/>
                <w:webHidden/>
              </w:rPr>
              <w:fldChar w:fldCharType="separate"/>
            </w:r>
            <w:r w:rsidR="008B2AB9">
              <w:rPr>
                <w:noProof/>
                <w:webHidden/>
              </w:rPr>
              <w:t>8</w:t>
            </w:r>
            <w:r w:rsidR="008B2AB9">
              <w:rPr>
                <w:noProof/>
                <w:webHidden/>
              </w:rPr>
              <w:fldChar w:fldCharType="end"/>
            </w:r>
          </w:hyperlink>
        </w:p>
        <w:p w14:paraId="39C22964" w14:textId="32DA1392" w:rsidR="00196454" w:rsidRPr="009F68C1" w:rsidRDefault="00196454" w:rsidP="00196454">
          <w:pPr>
            <w:rPr>
              <w:rStyle w:val="Lienhypertexte"/>
              <w:color w:val="auto"/>
              <w:u w:val="none"/>
            </w:rPr>
          </w:pPr>
          <w:r>
            <w:rPr>
              <w:b/>
              <w:bCs/>
            </w:rPr>
            <w:fldChar w:fldCharType="end"/>
          </w:r>
        </w:p>
      </w:sdtContent>
    </w:sdt>
    <w:p w14:paraId="319CD436" w14:textId="050731F1" w:rsidR="00AE5827" w:rsidRDefault="00AE5827" w:rsidP="00586EDE">
      <w:pPr>
        <w:pStyle w:val="Titre1"/>
        <w:jc w:val="both"/>
      </w:pPr>
      <w:bookmarkStart w:id="2" w:name="_Toc172815762"/>
      <w:bookmarkStart w:id="3" w:name="_Toc182394117"/>
      <w:bookmarkEnd w:id="0"/>
      <w:bookmarkEnd w:id="1"/>
      <w:r>
        <w:t>Administration</w:t>
      </w:r>
      <w:bookmarkEnd w:id="2"/>
      <w:bookmarkEnd w:id="3"/>
    </w:p>
    <w:p w14:paraId="0013993C" w14:textId="77777777" w:rsidR="00585E22" w:rsidRPr="00585E22" w:rsidRDefault="00585E22" w:rsidP="00586EDE">
      <w:pPr>
        <w:jc w:val="both"/>
      </w:pPr>
    </w:p>
    <w:p w14:paraId="705A8B80" w14:textId="07361488" w:rsidR="004A4ABF" w:rsidRDefault="00585E22" w:rsidP="00D50FE8">
      <w:pPr>
        <w:pStyle w:val="Titre2"/>
        <w:jc w:val="both"/>
      </w:pPr>
      <w:bookmarkStart w:id="4" w:name="_Toc182394118"/>
      <w:r>
        <w:t>Nouvelle présentation de la page de résultats (recherche par titre)</w:t>
      </w:r>
      <w:bookmarkEnd w:id="4"/>
    </w:p>
    <w:p w14:paraId="1EEEB543" w14:textId="009EEBE1" w:rsidR="004A4ABF" w:rsidRDefault="004A4ABF" w:rsidP="00586EDE">
      <w:pPr>
        <w:jc w:val="both"/>
      </w:pPr>
      <w:r>
        <w:t xml:space="preserve">Des changements ergonomiques sont à venir dans Alma. Ils concernent notamment les pages de résultats </w:t>
      </w:r>
      <w:r w:rsidR="00196454">
        <w:t xml:space="preserve">correspondant </w:t>
      </w:r>
      <w:r>
        <w:t>à une recherche par titre (tous les titres, titres p</w:t>
      </w:r>
      <w:r w:rsidR="002F5C3A">
        <w:t xml:space="preserve">hysiques, titre électroniques). Les modalités de recherche avancée </w:t>
      </w:r>
      <w:r w:rsidR="00B73A92">
        <w:t>vont également évoluer</w:t>
      </w:r>
      <w:r w:rsidR="002F5C3A">
        <w:t>.</w:t>
      </w:r>
    </w:p>
    <w:p w14:paraId="30A4AC47" w14:textId="50599418" w:rsidR="004A4ABF" w:rsidRPr="002F5C3A" w:rsidRDefault="002F5C3A" w:rsidP="00586EDE">
      <w:pPr>
        <w:jc w:val="both"/>
        <w:rPr>
          <w:sz w:val="20"/>
          <w:szCs w:val="20"/>
          <w:u w:val="single"/>
        </w:rPr>
      </w:pPr>
      <w:r w:rsidRPr="002F5C3A">
        <w:rPr>
          <w:sz w:val="20"/>
          <w:szCs w:val="20"/>
          <w:u w:val="single"/>
        </w:rPr>
        <w:lastRenderedPageBreak/>
        <w:t>Avant</w:t>
      </w:r>
    </w:p>
    <w:p w14:paraId="0DFA93E5" w14:textId="11DB571E" w:rsidR="002F5C3A" w:rsidRDefault="002F5C3A" w:rsidP="00586EDE">
      <w:pPr>
        <w:jc w:val="both"/>
      </w:pPr>
      <w:r w:rsidRPr="002F5C3A">
        <w:rPr>
          <w:noProof/>
          <w:lang w:eastAsia="fr-FR"/>
        </w:rPr>
        <w:drawing>
          <wp:inline distT="0" distB="0" distL="0" distR="0" wp14:anchorId="26A9E01C" wp14:editId="57A8EC52">
            <wp:extent cx="5760720" cy="265303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653030"/>
                    </a:xfrm>
                    <a:prstGeom prst="rect">
                      <a:avLst/>
                    </a:prstGeom>
                  </pic:spPr>
                </pic:pic>
              </a:graphicData>
            </a:graphic>
          </wp:inline>
        </w:drawing>
      </w:r>
    </w:p>
    <w:p w14:paraId="57DE6D0F" w14:textId="19655A60" w:rsidR="002F5C3A" w:rsidRPr="002F5C3A" w:rsidRDefault="002F5C3A" w:rsidP="00586EDE">
      <w:pPr>
        <w:jc w:val="both"/>
        <w:rPr>
          <w:sz w:val="20"/>
          <w:szCs w:val="20"/>
          <w:u w:val="single"/>
        </w:rPr>
      </w:pPr>
      <w:r w:rsidRPr="002F5C3A">
        <w:rPr>
          <w:sz w:val="20"/>
          <w:szCs w:val="20"/>
          <w:u w:val="single"/>
        </w:rPr>
        <w:t>Après</w:t>
      </w:r>
    </w:p>
    <w:p w14:paraId="78485902" w14:textId="3C8E2F59" w:rsidR="004A4ABF" w:rsidRDefault="004A4ABF" w:rsidP="00586EDE">
      <w:pPr>
        <w:jc w:val="both"/>
      </w:pPr>
      <w:r w:rsidRPr="004A4ABF">
        <w:rPr>
          <w:noProof/>
          <w:lang w:eastAsia="fr-FR"/>
        </w:rPr>
        <w:drawing>
          <wp:inline distT="0" distB="0" distL="0" distR="0" wp14:anchorId="1C00F948" wp14:editId="55A309F2">
            <wp:extent cx="5760720" cy="27768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776855"/>
                    </a:xfrm>
                    <a:prstGeom prst="rect">
                      <a:avLst/>
                    </a:prstGeom>
                  </pic:spPr>
                </pic:pic>
              </a:graphicData>
            </a:graphic>
          </wp:inline>
        </w:drawing>
      </w:r>
    </w:p>
    <w:p w14:paraId="35BB4425" w14:textId="62D2C37A" w:rsidR="002F5C3A" w:rsidRDefault="002F5C3A" w:rsidP="00586EDE">
      <w:pPr>
        <w:jc w:val="both"/>
      </w:pPr>
    </w:p>
    <w:p w14:paraId="4AA21781" w14:textId="78A7F66E" w:rsidR="002F5C3A" w:rsidRPr="002F5C3A" w:rsidRDefault="002F5C3A" w:rsidP="00586EDE">
      <w:pPr>
        <w:jc w:val="both"/>
        <w:rPr>
          <w:sz w:val="20"/>
          <w:szCs w:val="20"/>
          <w:u w:val="single"/>
        </w:rPr>
      </w:pPr>
      <w:r w:rsidRPr="002F5C3A">
        <w:rPr>
          <w:sz w:val="20"/>
          <w:szCs w:val="20"/>
          <w:u w:val="single"/>
        </w:rPr>
        <w:t>Avant</w:t>
      </w:r>
    </w:p>
    <w:p w14:paraId="7C283723" w14:textId="23E76F4A" w:rsidR="002F5C3A" w:rsidRDefault="002F5C3A" w:rsidP="00586EDE">
      <w:pPr>
        <w:jc w:val="both"/>
      </w:pPr>
      <w:r w:rsidRPr="002F5C3A">
        <w:rPr>
          <w:noProof/>
          <w:lang w:eastAsia="fr-FR"/>
        </w:rPr>
        <w:drawing>
          <wp:inline distT="0" distB="0" distL="0" distR="0" wp14:anchorId="7E85B993" wp14:editId="49895DAB">
            <wp:extent cx="4592053" cy="1405152"/>
            <wp:effectExtent l="0" t="0" r="0"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3200" cy="1414683"/>
                    </a:xfrm>
                    <a:prstGeom prst="rect">
                      <a:avLst/>
                    </a:prstGeom>
                  </pic:spPr>
                </pic:pic>
              </a:graphicData>
            </a:graphic>
          </wp:inline>
        </w:drawing>
      </w:r>
    </w:p>
    <w:p w14:paraId="7684C8E4" w14:textId="4495B287" w:rsidR="002F5C3A" w:rsidRPr="002F5C3A" w:rsidRDefault="002F5C3A" w:rsidP="00586EDE">
      <w:pPr>
        <w:jc w:val="both"/>
        <w:rPr>
          <w:sz w:val="20"/>
          <w:szCs w:val="20"/>
          <w:u w:val="single"/>
        </w:rPr>
      </w:pPr>
      <w:r w:rsidRPr="002F5C3A">
        <w:rPr>
          <w:sz w:val="20"/>
          <w:szCs w:val="20"/>
          <w:u w:val="single"/>
        </w:rPr>
        <w:t>Après</w:t>
      </w:r>
    </w:p>
    <w:p w14:paraId="6F8C6A00" w14:textId="1182BB0C" w:rsidR="002F5C3A" w:rsidRDefault="002F5C3A" w:rsidP="00586EDE">
      <w:pPr>
        <w:jc w:val="both"/>
      </w:pPr>
      <w:r w:rsidRPr="002F5C3A">
        <w:rPr>
          <w:noProof/>
          <w:lang w:eastAsia="fr-FR"/>
        </w:rPr>
        <w:lastRenderedPageBreak/>
        <w:drawing>
          <wp:inline distT="0" distB="0" distL="0" distR="0" wp14:anchorId="5F4E7FD8" wp14:editId="086DD04C">
            <wp:extent cx="3978442" cy="1410347"/>
            <wp:effectExtent l="0" t="0" r="317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6119" cy="1413069"/>
                    </a:xfrm>
                    <a:prstGeom prst="rect">
                      <a:avLst/>
                    </a:prstGeom>
                  </pic:spPr>
                </pic:pic>
              </a:graphicData>
            </a:graphic>
          </wp:inline>
        </w:drawing>
      </w:r>
    </w:p>
    <w:p w14:paraId="681AB58E" w14:textId="5B3FC9A5" w:rsidR="002F5C3A" w:rsidRDefault="002F5C3A" w:rsidP="00586EDE">
      <w:pPr>
        <w:jc w:val="both"/>
      </w:pPr>
      <w:r>
        <w:t>Actuellement, cette nouvelle présentation n’est pas activée par défaut dans la base de production Alma, pour le réseau toulousain. Elle sera activée au mois de février 2025.</w:t>
      </w:r>
    </w:p>
    <w:p w14:paraId="47051B2D" w14:textId="3EB95C67" w:rsidR="009B2267" w:rsidRDefault="009B2267" w:rsidP="00586EDE">
      <w:pPr>
        <w:jc w:val="both"/>
      </w:pPr>
      <w:r>
        <w:t>Fin novembre-début décembre, des sessions de présentation à distance</w:t>
      </w:r>
      <w:r w:rsidR="0014111D">
        <w:t xml:space="preserve"> de cette nouvelle interface</w:t>
      </w:r>
      <w:r>
        <w:t xml:space="preserve"> seront proposées par le SICD.</w:t>
      </w:r>
    </w:p>
    <w:p w14:paraId="5DA80AB3" w14:textId="22583F80" w:rsidR="00585E22" w:rsidRDefault="00585E22" w:rsidP="00586EDE">
      <w:pPr>
        <w:jc w:val="both"/>
      </w:pPr>
    </w:p>
    <w:p w14:paraId="33AA2C95" w14:textId="3300801B" w:rsidR="00585E22" w:rsidRDefault="00585E22" w:rsidP="00586EDE">
      <w:pPr>
        <w:pStyle w:val="Titre2"/>
        <w:jc w:val="both"/>
      </w:pPr>
      <w:bookmarkStart w:id="5" w:name="_Toc182394119"/>
      <w:r>
        <w:t>Nouvelle présentation de la page Services aux usagers</w:t>
      </w:r>
      <w:bookmarkEnd w:id="5"/>
    </w:p>
    <w:p w14:paraId="4CCD8C51" w14:textId="266D9154" w:rsidR="00DE35D9" w:rsidRDefault="002F5C3A" w:rsidP="00586EDE">
      <w:pPr>
        <w:jc w:val="both"/>
      </w:pPr>
      <w:r>
        <w:t>L’ergonomie de la page dédiée au prêt, retour et demandes de réservation (services aux usagers) va également changer.</w:t>
      </w:r>
    </w:p>
    <w:p w14:paraId="4FE56DE4" w14:textId="75D7D17C" w:rsidR="002F5C3A" w:rsidRPr="002F5C3A" w:rsidRDefault="002F5C3A" w:rsidP="00586EDE">
      <w:pPr>
        <w:jc w:val="both"/>
        <w:rPr>
          <w:sz w:val="20"/>
          <w:szCs w:val="20"/>
          <w:u w:val="single"/>
        </w:rPr>
      </w:pPr>
      <w:r w:rsidRPr="002F5C3A">
        <w:rPr>
          <w:sz w:val="20"/>
          <w:szCs w:val="20"/>
          <w:u w:val="single"/>
        </w:rPr>
        <w:t>Avant</w:t>
      </w:r>
    </w:p>
    <w:p w14:paraId="217EDA36" w14:textId="23F00994" w:rsidR="002F5C3A" w:rsidRDefault="00586EDE" w:rsidP="00586EDE">
      <w:pPr>
        <w:jc w:val="both"/>
      </w:pPr>
      <w:r w:rsidRPr="00586EDE">
        <w:rPr>
          <w:noProof/>
          <w:lang w:eastAsia="fr-FR"/>
        </w:rPr>
        <w:drawing>
          <wp:inline distT="0" distB="0" distL="0" distR="0" wp14:anchorId="4AAC36CD" wp14:editId="49DC65DD">
            <wp:extent cx="5760720" cy="16148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614805"/>
                    </a:xfrm>
                    <a:prstGeom prst="rect">
                      <a:avLst/>
                    </a:prstGeom>
                  </pic:spPr>
                </pic:pic>
              </a:graphicData>
            </a:graphic>
          </wp:inline>
        </w:drawing>
      </w:r>
    </w:p>
    <w:p w14:paraId="20AD6371" w14:textId="7105D5A6" w:rsidR="002F5C3A" w:rsidRPr="002F5C3A" w:rsidRDefault="002F5C3A" w:rsidP="00586EDE">
      <w:pPr>
        <w:jc w:val="both"/>
        <w:rPr>
          <w:sz w:val="20"/>
          <w:szCs w:val="20"/>
          <w:u w:val="single"/>
        </w:rPr>
      </w:pPr>
      <w:r w:rsidRPr="002F5C3A">
        <w:rPr>
          <w:sz w:val="20"/>
          <w:szCs w:val="20"/>
          <w:u w:val="single"/>
        </w:rPr>
        <w:t>Après</w:t>
      </w:r>
    </w:p>
    <w:p w14:paraId="07E243D5" w14:textId="2D505279" w:rsidR="002F5C3A" w:rsidRDefault="00586EDE" w:rsidP="00586EDE">
      <w:pPr>
        <w:jc w:val="both"/>
      </w:pPr>
      <w:r w:rsidRPr="00586EDE">
        <w:rPr>
          <w:noProof/>
          <w:lang w:eastAsia="fr-FR"/>
        </w:rPr>
        <w:drawing>
          <wp:inline distT="0" distB="0" distL="0" distR="0" wp14:anchorId="7D78B070" wp14:editId="743983F8">
            <wp:extent cx="5760720" cy="18249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824990"/>
                    </a:xfrm>
                    <a:prstGeom prst="rect">
                      <a:avLst/>
                    </a:prstGeom>
                  </pic:spPr>
                </pic:pic>
              </a:graphicData>
            </a:graphic>
          </wp:inline>
        </w:drawing>
      </w:r>
    </w:p>
    <w:p w14:paraId="29EC9906" w14:textId="54EBB1D6" w:rsidR="002F5C3A" w:rsidRDefault="002F5C3A" w:rsidP="00586EDE">
      <w:pPr>
        <w:jc w:val="both"/>
      </w:pPr>
      <w:r>
        <w:t>Comme pour la page de résultats des recherches par titres, cette nouvelle présentation n’est pas activée par défaut dans la base de production Alma, pour le réseau toulousai</w:t>
      </w:r>
      <w:r w:rsidR="00B73A92">
        <w:t xml:space="preserve">n. Elle sera activée, </w:t>
      </w:r>
      <w:r>
        <w:t>au mois de février 2025.</w:t>
      </w:r>
    </w:p>
    <w:p w14:paraId="15325CDC" w14:textId="74B745CE" w:rsidR="002F5C3A" w:rsidRDefault="002F5C3A" w:rsidP="00586EDE">
      <w:pPr>
        <w:jc w:val="both"/>
      </w:pPr>
      <w:r>
        <w:t>Fin novembre-début décembre, des sessions de présentation à distance de cette nouvelle interface seront proposées par le SICD.</w:t>
      </w:r>
    </w:p>
    <w:p w14:paraId="2136C93E" w14:textId="0B0E7D63" w:rsidR="00585E22" w:rsidRDefault="00585E22" w:rsidP="00586EDE">
      <w:pPr>
        <w:jc w:val="both"/>
      </w:pPr>
    </w:p>
    <w:p w14:paraId="45ECE9F9" w14:textId="1D447AC6" w:rsidR="00F64BEE" w:rsidRDefault="00F64BEE" w:rsidP="00F64BEE">
      <w:pPr>
        <w:pStyle w:val="Titre2"/>
      </w:pPr>
      <w:bookmarkStart w:id="6" w:name="_Toc182394120"/>
      <w:r>
        <w:t>Amélioration de la page « gérer les ensembles »</w:t>
      </w:r>
      <w:bookmarkEnd w:id="6"/>
    </w:p>
    <w:p w14:paraId="3A86DD36" w14:textId="19DE8657" w:rsidR="00F64BEE" w:rsidRDefault="00F64BEE" w:rsidP="00586EDE">
      <w:pPr>
        <w:jc w:val="both"/>
      </w:pPr>
      <w:r>
        <w:t>Il est possible d’ajouter un libellé (tag) à un jeu de résultat pour le qualifier.</w:t>
      </w:r>
    </w:p>
    <w:p w14:paraId="051C75B8" w14:textId="6696FD8C" w:rsidR="00F64BEE" w:rsidRDefault="00F64BEE" w:rsidP="00586EDE">
      <w:pPr>
        <w:jc w:val="both"/>
      </w:pPr>
      <w:r w:rsidRPr="00F64BEE">
        <w:rPr>
          <w:noProof/>
          <w:lang w:eastAsia="fr-FR"/>
        </w:rPr>
        <w:drawing>
          <wp:inline distT="0" distB="0" distL="0" distR="0" wp14:anchorId="4989DE4B" wp14:editId="15982F55">
            <wp:extent cx="3119057" cy="1312672"/>
            <wp:effectExtent l="0" t="0" r="571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0855" cy="1321846"/>
                    </a:xfrm>
                    <a:prstGeom prst="rect">
                      <a:avLst/>
                    </a:prstGeom>
                  </pic:spPr>
                </pic:pic>
              </a:graphicData>
            </a:graphic>
          </wp:inline>
        </w:drawing>
      </w:r>
    </w:p>
    <w:p w14:paraId="2F717BA3" w14:textId="35F2A245" w:rsidR="00F64BEE" w:rsidRDefault="00F64BEE" w:rsidP="00586EDE">
      <w:pPr>
        <w:jc w:val="both"/>
      </w:pPr>
      <w:r w:rsidRPr="00F64BEE">
        <w:rPr>
          <w:noProof/>
          <w:lang w:eastAsia="fr-FR"/>
        </w:rPr>
        <w:drawing>
          <wp:inline distT="0" distB="0" distL="0" distR="0" wp14:anchorId="5DFDAF03" wp14:editId="61CC9FD1">
            <wp:extent cx="3388328" cy="900695"/>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7117" cy="905689"/>
                    </a:xfrm>
                    <a:prstGeom prst="rect">
                      <a:avLst/>
                    </a:prstGeom>
                  </pic:spPr>
                </pic:pic>
              </a:graphicData>
            </a:graphic>
          </wp:inline>
        </w:drawing>
      </w:r>
    </w:p>
    <w:p w14:paraId="3848146C" w14:textId="0C0BC19C" w:rsidR="00F64BEE" w:rsidRDefault="00F64BEE" w:rsidP="00586EDE">
      <w:pPr>
        <w:jc w:val="both"/>
      </w:pPr>
    </w:p>
    <w:p w14:paraId="67C4D8F9" w14:textId="33548554" w:rsidR="00F64BEE" w:rsidRDefault="00F64BEE" w:rsidP="00586EDE">
      <w:pPr>
        <w:jc w:val="both"/>
      </w:pPr>
      <w:r>
        <w:t>Ce libellé apparaîtra ensuite dans la liste de résultats</w:t>
      </w:r>
    </w:p>
    <w:p w14:paraId="264B5F00" w14:textId="46DA6FB0" w:rsidR="00F64BEE" w:rsidRDefault="00F64BEE" w:rsidP="00586EDE">
      <w:pPr>
        <w:jc w:val="both"/>
      </w:pPr>
      <w:r w:rsidRPr="00F64BEE">
        <w:rPr>
          <w:noProof/>
          <w:lang w:eastAsia="fr-FR"/>
        </w:rPr>
        <w:drawing>
          <wp:inline distT="0" distB="0" distL="0" distR="0" wp14:anchorId="52858698" wp14:editId="1640F2C5">
            <wp:extent cx="3730527" cy="988556"/>
            <wp:effectExtent l="0" t="0" r="381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4479" cy="994903"/>
                    </a:xfrm>
                    <a:prstGeom prst="rect">
                      <a:avLst/>
                    </a:prstGeom>
                  </pic:spPr>
                </pic:pic>
              </a:graphicData>
            </a:graphic>
          </wp:inline>
        </w:drawing>
      </w:r>
    </w:p>
    <w:p w14:paraId="44FB8FA0" w14:textId="337354C3" w:rsidR="00F64BEE" w:rsidRDefault="00F64BEE" w:rsidP="00586EDE">
      <w:pPr>
        <w:jc w:val="both"/>
      </w:pPr>
      <w:r>
        <w:t>Et sous la forme d’une facette.</w:t>
      </w:r>
    </w:p>
    <w:p w14:paraId="5DA6D36C" w14:textId="11FF8283" w:rsidR="00F64BEE" w:rsidRDefault="00F64BEE" w:rsidP="00586EDE">
      <w:pPr>
        <w:jc w:val="both"/>
      </w:pPr>
      <w:r w:rsidRPr="00F64BEE">
        <w:rPr>
          <w:noProof/>
          <w:lang w:eastAsia="fr-FR"/>
        </w:rPr>
        <w:drawing>
          <wp:inline distT="0" distB="0" distL="0" distR="0" wp14:anchorId="123E9A62" wp14:editId="06B55D53">
            <wp:extent cx="1447332" cy="575392"/>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8089" cy="579669"/>
                    </a:xfrm>
                    <a:prstGeom prst="rect">
                      <a:avLst/>
                    </a:prstGeom>
                  </pic:spPr>
                </pic:pic>
              </a:graphicData>
            </a:graphic>
          </wp:inline>
        </w:drawing>
      </w:r>
    </w:p>
    <w:p w14:paraId="5B528A88" w14:textId="5142C421" w:rsidR="00F64BEE" w:rsidRDefault="00F64BEE" w:rsidP="00586EDE">
      <w:pPr>
        <w:jc w:val="both"/>
      </w:pPr>
      <w:r>
        <w:t>Attention, il convient d’utiliser des termes relativement génériques car ces libellés alimentent une liste accessible, ensuite, à tous les agents du réseau.</w:t>
      </w:r>
    </w:p>
    <w:p w14:paraId="6A0A6F09" w14:textId="02ABE3E7" w:rsidR="00F64BEE" w:rsidRDefault="00F64BEE" w:rsidP="00586EDE">
      <w:pPr>
        <w:jc w:val="both"/>
      </w:pPr>
      <w:r>
        <w:t>La sélection d’une ou plusieurs facettes</w:t>
      </w:r>
      <w:r w:rsidR="00780CBD">
        <w:t xml:space="preserve"> pour filtrer les jeux de résultats</w:t>
      </w:r>
      <w:r>
        <w:t xml:space="preserve"> peut être enr</w:t>
      </w:r>
      <w:r w:rsidR="00DF19F1">
        <w:t>egistrée pour la prochaine session.</w:t>
      </w:r>
    </w:p>
    <w:p w14:paraId="2AA5B30B" w14:textId="4ADB3737" w:rsidR="00F64BEE" w:rsidRDefault="00F64BEE" w:rsidP="00586EDE">
      <w:pPr>
        <w:jc w:val="both"/>
      </w:pPr>
      <w:r w:rsidRPr="00F64BEE">
        <w:rPr>
          <w:noProof/>
          <w:lang w:eastAsia="fr-FR"/>
        </w:rPr>
        <w:drawing>
          <wp:inline distT="0" distB="0" distL="0" distR="0" wp14:anchorId="56E21EF5" wp14:editId="5BFE574A">
            <wp:extent cx="960830" cy="196343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7231" cy="1976517"/>
                    </a:xfrm>
                    <a:prstGeom prst="rect">
                      <a:avLst/>
                    </a:prstGeom>
                  </pic:spPr>
                </pic:pic>
              </a:graphicData>
            </a:graphic>
          </wp:inline>
        </w:drawing>
      </w:r>
    </w:p>
    <w:p w14:paraId="01071009" w14:textId="4B6B1A83" w:rsidR="00F64BEE" w:rsidRDefault="00F64BEE" w:rsidP="00586EDE">
      <w:pPr>
        <w:jc w:val="both"/>
      </w:pPr>
    </w:p>
    <w:p w14:paraId="56B41DAE" w14:textId="5A8B7865" w:rsidR="00585E22" w:rsidRDefault="00585E22" w:rsidP="00586EDE">
      <w:pPr>
        <w:pStyle w:val="Titre1"/>
        <w:jc w:val="both"/>
      </w:pPr>
      <w:bookmarkStart w:id="7" w:name="_Toc182394121"/>
      <w:r>
        <w:t>Circulation</w:t>
      </w:r>
      <w:bookmarkEnd w:id="7"/>
    </w:p>
    <w:p w14:paraId="339690C9" w14:textId="77777777" w:rsidR="00585E22" w:rsidRPr="00585E22" w:rsidRDefault="00585E22" w:rsidP="00586EDE">
      <w:pPr>
        <w:jc w:val="both"/>
      </w:pPr>
    </w:p>
    <w:p w14:paraId="4234B733" w14:textId="683F3FB1" w:rsidR="00585E22" w:rsidRDefault="00585E22" w:rsidP="00586EDE">
      <w:pPr>
        <w:pStyle w:val="Titre2"/>
        <w:jc w:val="both"/>
      </w:pPr>
      <w:bookmarkStart w:id="8" w:name="_Toc182394122"/>
      <w:r>
        <w:rPr>
          <w:rFonts w:eastAsia="Times New Roman"/>
          <w:lang w:eastAsia="fr-FR"/>
        </w:rPr>
        <w:t>Notification en cas de renouvellement automatique de prêt</w:t>
      </w:r>
      <w:bookmarkEnd w:id="8"/>
    </w:p>
    <w:p w14:paraId="6867FFD9" w14:textId="602BE5DE" w:rsidR="00BD3210" w:rsidRDefault="00BD3210" w:rsidP="00586EDE">
      <w:pPr>
        <w:jc w:val="both"/>
      </w:pPr>
      <w:r>
        <w:t>Désormais, une notification sera envoyée par Alma aux usagers qui bénéficient du renouvellement automatique de leurs prêts (bibliothèques actuellement concernées par le renouvellement automatique : ISAE, INSA, Albi, Rodez, ENVT, ENIT, ENSAT, ENSSEIHT, ENSIACET, Castres).</w:t>
      </w:r>
    </w:p>
    <w:p w14:paraId="017738A0" w14:textId="3057FF8E" w:rsidR="00BD3210" w:rsidRDefault="00BD3210" w:rsidP="00586EDE">
      <w:pPr>
        <w:jc w:val="both"/>
      </w:pPr>
      <w:r>
        <w:t xml:space="preserve">Cette notification leur indiquera que leur prêt est renouvelé jusqu’à telle date.  </w:t>
      </w:r>
    </w:p>
    <w:p w14:paraId="38829011" w14:textId="79CB5446" w:rsidR="00DF4990" w:rsidRDefault="00EE0EF7" w:rsidP="00586EDE">
      <w:pPr>
        <w:jc w:val="both"/>
      </w:pPr>
      <w:r w:rsidRPr="00EE0EF7">
        <w:rPr>
          <w:noProof/>
          <w:lang w:eastAsia="fr-FR"/>
        </w:rPr>
        <w:drawing>
          <wp:inline distT="0" distB="0" distL="0" distR="0" wp14:anchorId="086D0143" wp14:editId="77AF3D83">
            <wp:extent cx="5760720" cy="29908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990850"/>
                    </a:xfrm>
                    <a:prstGeom prst="rect">
                      <a:avLst/>
                    </a:prstGeom>
                  </pic:spPr>
                </pic:pic>
              </a:graphicData>
            </a:graphic>
          </wp:inline>
        </w:drawing>
      </w:r>
    </w:p>
    <w:p w14:paraId="5838C206" w14:textId="29A7C659" w:rsidR="00585E22" w:rsidRDefault="00585E22" w:rsidP="00586EDE">
      <w:pPr>
        <w:pStyle w:val="Titre2"/>
        <w:jc w:val="both"/>
      </w:pPr>
      <w:bookmarkStart w:id="9" w:name="_Toc182394123"/>
      <w:r>
        <w:t>Notification en cas d’expiratio</w:t>
      </w:r>
      <w:r w:rsidR="00DE35D9">
        <w:t>n de la date de mise de côté d’un document sur l’étagère des réservations</w:t>
      </w:r>
      <w:bookmarkEnd w:id="9"/>
    </w:p>
    <w:p w14:paraId="2471194D" w14:textId="1AAB22E3" w:rsidR="00DE35D9" w:rsidRDefault="00DE35D9" w:rsidP="00586EDE">
      <w:pPr>
        <w:jc w:val="both"/>
      </w:pPr>
    </w:p>
    <w:p w14:paraId="32660F05" w14:textId="1E07F240" w:rsidR="00DE35D9" w:rsidRDefault="00DF4990" w:rsidP="00586EDE">
      <w:pPr>
        <w:jc w:val="both"/>
      </w:pPr>
      <w:r>
        <w:t>Il est désormais possible pour un bibliothécaire d’avertir un usager que la date d’expiration de sa réservation, mise de côté sur l’étagère, a été mod</w:t>
      </w:r>
      <w:r w:rsidR="00326BE5">
        <w:t>ifiée pour être repoussée.</w:t>
      </w:r>
    </w:p>
    <w:p w14:paraId="3F519BB8" w14:textId="75525E92" w:rsidR="00DF4990" w:rsidRDefault="001747CC" w:rsidP="00586EDE">
      <w:pPr>
        <w:jc w:val="both"/>
      </w:pPr>
      <w:r>
        <w:t>Il suffit pour cela de cocher « avertir le lecteur ».</w:t>
      </w:r>
    </w:p>
    <w:p w14:paraId="2BBEA29C" w14:textId="75FF4BA5" w:rsidR="00DF4990" w:rsidRDefault="00DF4990" w:rsidP="00586EDE">
      <w:pPr>
        <w:jc w:val="both"/>
      </w:pPr>
      <w:r w:rsidRPr="00DF4990">
        <w:rPr>
          <w:noProof/>
          <w:lang w:eastAsia="fr-FR"/>
        </w:rPr>
        <w:drawing>
          <wp:inline distT="0" distB="0" distL="0" distR="0" wp14:anchorId="5E05EFA1" wp14:editId="3FB9CCBC">
            <wp:extent cx="3932481" cy="10542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49281" cy="1058714"/>
                    </a:xfrm>
                    <a:prstGeom prst="rect">
                      <a:avLst/>
                    </a:prstGeom>
                  </pic:spPr>
                </pic:pic>
              </a:graphicData>
            </a:graphic>
          </wp:inline>
        </w:drawing>
      </w:r>
    </w:p>
    <w:p w14:paraId="2EA6AF43" w14:textId="6D66933F" w:rsidR="00DE35D9" w:rsidRDefault="001747CC" w:rsidP="00586EDE">
      <w:pPr>
        <w:jc w:val="both"/>
      </w:pPr>
      <w:r>
        <w:t>Celui</w:t>
      </w:r>
      <w:r w:rsidR="00081D4F">
        <w:t>-ci</w:t>
      </w:r>
      <w:r>
        <w:t xml:space="preserve"> recevra</w:t>
      </w:r>
      <w:r w:rsidR="00B73A92">
        <w:t>, alors,</w:t>
      </w:r>
      <w:r w:rsidR="00326BE5">
        <w:t xml:space="preserve"> une notification par mail, lui indiquant que le document est toujours à disposition jusqu’à telle date.</w:t>
      </w:r>
    </w:p>
    <w:p w14:paraId="5070F8B3" w14:textId="637B2D76" w:rsidR="00DE35D9" w:rsidRPr="00DE35D9" w:rsidRDefault="00756474" w:rsidP="00586EDE">
      <w:pPr>
        <w:jc w:val="both"/>
      </w:pPr>
      <w:r w:rsidRPr="00756474">
        <w:lastRenderedPageBreak/>
        <w:drawing>
          <wp:inline distT="0" distB="0" distL="0" distR="0" wp14:anchorId="078BFD49" wp14:editId="21ACFE43">
            <wp:extent cx="5760720" cy="223139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231390"/>
                    </a:xfrm>
                    <a:prstGeom prst="rect">
                      <a:avLst/>
                    </a:prstGeom>
                  </pic:spPr>
                </pic:pic>
              </a:graphicData>
            </a:graphic>
          </wp:inline>
        </w:drawing>
      </w:r>
      <w:bookmarkStart w:id="10" w:name="_GoBack"/>
      <w:bookmarkEnd w:id="10"/>
    </w:p>
    <w:p w14:paraId="06AE1790" w14:textId="77777777" w:rsidR="00EE7096" w:rsidRDefault="00EE7096" w:rsidP="00586EDE">
      <w:pPr>
        <w:pStyle w:val="Titre1"/>
        <w:jc w:val="both"/>
      </w:pPr>
      <w:bookmarkStart w:id="11" w:name="_Toc172815768"/>
      <w:bookmarkStart w:id="12" w:name="_Toc182394124"/>
      <w:r>
        <w:t>Acquisitions</w:t>
      </w:r>
      <w:bookmarkEnd w:id="11"/>
      <w:bookmarkEnd w:id="12"/>
    </w:p>
    <w:p w14:paraId="01CEE62A" w14:textId="20688C56" w:rsidR="006B046F" w:rsidRDefault="001747CC" w:rsidP="00586EDE">
      <w:pPr>
        <w:pStyle w:val="Titre2"/>
        <w:jc w:val="both"/>
        <w:rPr>
          <w:rFonts w:eastAsia="Times New Roman"/>
          <w:lang w:eastAsia="fr-FR"/>
        </w:rPr>
      </w:pPr>
      <w:bookmarkStart w:id="13" w:name="_Toc182394125"/>
      <w:r>
        <w:rPr>
          <w:rFonts w:eastAsia="Times New Roman"/>
          <w:lang w:eastAsia="fr-FR"/>
        </w:rPr>
        <w:t>Possibilité de modifier la devise dans les LBC</w:t>
      </w:r>
      <w:bookmarkEnd w:id="13"/>
    </w:p>
    <w:p w14:paraId="3D64A825" w14:textId="77777777" w:rsidR="001747CC" w:rsidRDefault="001747CC" w:rsidP="00586EDE">
      <w:pPr>
        <w:jc w:val="both"/>
        <w:rPr>
          <w:rFonts w:ascii="Helvetica" w:eastAsiaTheme="majorEastAsia" w:hAnsi="Helvetica" w:cs="Helvetica"/>
          <w:sz w:val="20"/>
          <w:szCs w:val="20"/>
        </w:rPr>
      </w:pPr>
    </w:p>
    <w:p w14:paraId="1D5693A3" w14:textId="74E6B74A" w:rsidR="00DF51F1" w:rsidRPr="00B73A92" w:rsidRDefault="001747CC" w:rsidP="00586EDE">
      <w:pPr>
        <w:jc w:val="both"/>
        <w:rPr>
          <w:rFonts w:eastAsiaTheme="majorEastAsia" w:cstheme="minorHAnsi"/>
        </w:rPr>
      </w:pPr>
      <w:r w:rsidRPr="00B73A92">
        <w:rPr>
          <w:rFonts w:eastAsiaTheme="majorEastAsia" w:cstheme="minorHAnsi"/>
        </w:rPr>
        <w:t>Il est possible de mettre à jour la devise</w:t>
      </w:r>
      <w:r w:rsidR="008E5D44" w:rsidRPr="00B73A92">
        <w:rPr>
          <w:rFonts w:eastAsiaTheme="majorEastAsia" w:cstheme="minorHAnsi"/>
        </w:rPr>
        <w:t xml:space="preserve"> des lignes de commande grâce au bouton action « changer la devise ».</w:t>
      </w:r>
    </w:p>
    <w:p w14:paraId="167C4C36" w14:textId="41E2B951" w:rsidR="001747CC" w:rsidRPr="00B73A92" w:rsidRDefault="001747CC" w:rsidP="00586EDE">
      <w:pPr>
        <w:jc w:val="both"/>
        <w:rPr>
          <w:rFonts w:eastAsiaTheme="majorEastAsia" w:cstheme="minorHAnsi"/>
        </w:rPr>
      </w:pPr>
      <w:r w:rsidRPr="00B73A92">
        <w:rPr>
          <w:rFonts w:eastAsiaTheme="majorEastAsia" w:cstheme="minorHAnsi"/>
          <w:noProof/>
          <w:lang w:eastAsia="fr-FR"/>
        </w:rPr>
        <w:drawing>
          <wp:inline distT="0" distB="0" distL="0" distR="0" wp14:anchorId="31EC2215" wp14:editId="3FE24BBB">
            <wp:extent cx="1716603" cy="1046602"/>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0687" cy="1061286"/>
                    </a:xfrm>
                    <a:prstGeom prst="rect">
                      <a:avLst/>
                    </a:prstGeom>
                  </pic:spPr>
                </pic:pic>
              </a:graphicData>
            </a:graphic>
          </wp:inline>
        </w:drawing>
      </w:r>
    </w:p>
    <w:p w14:paraId="04E0EBA9" w14:textId="7C5F2BC1" w:rsidR="001747CC" w:rsidRPr="00B73A92" w:rsidRDefault="001747CC" w:rsidP="00586EDE">
      <w:pPr>
        <w:jc w:val="both"/>
        <w:rPr>
          <w:rFonts w:eastAsiaTheme="majorEastAsia" w:cstheme="minorHAnsi"/>
        </w:rPr>
      </w:pPr>
      <w:r w:rsidRPr="00B73A92">
        <w:rPr>
          <w:rFonts w:eastAsiaTheme="majorEastAsia" w:cstheme="minorHAnsi"/>
          <w:noProof/>
          <w:lang w:eastAsia="fr-FR"/>
        </w:rPr>
        <w:drawing>
          <wp:inline distT="0" distB="0" distL="0" distR="0" wp14:anchorId="6A1E8DB6" wp14:editId="1DD47D9C">
            <wp:extent cx="1144402" cy="981456"/>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57773" cy="992923"/>
                    </a:xfrm>
                    <a:prstGeom prst="rect">
                      <a:avLst/>
                    </a:prstGeom>
                  </pic:spPr>
                </pic:pic>
              </a:graphicData>
            </a:graphic>
          </wp:inline>
        </w:drawing>
      </w:r>
    </w:p>
    <w:p w14:paraId="503DF795" w14:textId="40CDA881" w:rsidR="008E5D44" w:rsidRPr="00B73A92" w:rsidRDefault="008E5D44" w:rsidP="00586EDE">
      <w:pPr>
        <w:jc w:val="both"/>
        <w:rPr>
          <w:rFonts w:eastAsiaTheme="majorEastAsia" w:cstheme="minorHAnsi"/>
        </w:rPr>
      </w:pPr>
    </w:p>
    <w:p w14:paraId="7A2FEE17" w14:textId="0F3755C6" w:rsidR="00F64BEE" w:rsidRDefault="009F68C1" w:rsidP="00DD542F">
      <w:pPr>
        <w:pStyle w:val="Titre1"/>
        <w:jc w:val="both"/>
      </w:pPr>
      <w:bookmarkStart w:id="14" w:name="_Toc172815775"/>
      <w:bookmarkStart w:id="15" w:name="_Toc182394126"/>
      <w:r>
        <w:t>Gestion des données</w:t>
      </w:r>
      <w:bookmarkEnd w:id="14"/>
      <w:bookmarkEnd w:id="15"/>
    </w:p>
    <w:p w14:paraId="412D3CCA" w14:textId="3BBDF4FB" w:rsidR="00CE566D" w:rsidRDefault="00B57776" w:rsidP="00CE566D">
      <w:pPr>
        <w:pStyle w:val="Titre2"/>
        <w:jc w:val="both"/>
        <w:rPr>
          <w:rFonts w:eastAsia="Times New Roman"/>
          <w:lang w:eastAsia="fr-FR"/>
        </w:rPr>
      </w:pPr>
      <w:bookmarkStart w:id="16" w:name="_Toc182394127"/>
      <w:r>
        <w:rPr>
          <w:rFonts w:eastAsia="Times New Roman"/>
          <w:lang w:eastAsia="fr-FR"/>
        </w:rPr>
        <w:t>Option « ouvrir les vedettes autorité » dans l’éditeur de métadonnées</w:t>
      </w:r>
      <w:bookmarkEnd w:id="16"/>
    </w:p>
    <w:p w14:paraId="7DE8372D" w14:textId="77777777" w:rsidR="00D50FE8" w:rsidRDefault="00D50FE8" w:rsidP="00B57776">
      <w:pPr>
        <w:rPr>
          <w:lang w:eastAsia="fr-FR"/>
        </w:rPr>
      </w:pPr>
    </w:p>
    <w:p w14:paraId="773A7A5A" w14:textId="05C20B74" w:rsidR="00B57776" w:rsidRDefault="00B57776" w:rsidP="00D50FE8">
      <w:pPr>
        <w:jc w:val="both"/>
      </w:pPr>
      <w:r w:rsidRPr="00B57776">
        <w:t>Cette fonctionnalité permet de rechercher les vedettes d'</w:t>
      </w:r>
      <w:r w:rsidR="00D50FE8">
        <w:t xml:space="preserve">autorité à partir d'une vedette </w:t>
      </w:r>
      <w:r w:rsidRPr="00B57776">
        <w:t>bibliographique spécifique</w:t>
      </w:r>
      <w:r w:rsidR="00CE566D">
        <w:t xml:space="preserve"> en se mettant sur la zone et en allant dans « actions de </w:t>
      </w:r>
      <w:r w:rsidR="00D50FE8">
        <w:t xml:space="preserve">modification »  </w:t>
      </w:r>
      <w:r w:rsidR="00D50FE8">
        <w:lastRenderedPageBreak/>
        <w:t xml:space="preserve">identique </w:t>
      </w:r>
      <w:r w:rsidRPr="00B57776">
        <w:t>à la fonctionnalité de</w:t>
      </w:r>
      <w:r w:rsidR="00CE566D">
        <w:t xml:space="preserve"> consultation </w:t>
      </w:r>
      <w:r w:rsidRPr="00B57776">
        <w:t>F3.</w:t>
      </w:r>
      <w:r w:rsidR="00CE566D">
        <w:rPr>
          <w:noProof/>
          <w:lang w:eastAsia="fr-FR"/>
        </w:rPr>
        <w:drawing>
          <wp:inline distT="0" distB="0" distL="0" distR="0" wp14:anchorId="50761333" wp14:editId="0F84AB53">
            <wp:extent cx="4745464" cy="282468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9055" cy="2844675"/>
                    </a:xfrm>
                    <a:prstGeom prst="rect">
                      <a:avLst/>
                    </a:prstGeom>
                  </pic:spPr>
                </pic:pic>
              </a:graphicData>
            </a:graphic>
          </wp:inline>
        </w:drawing>
      </w:r>
    </w:p>
    <w:p w14:paraId="477D9EE5" w14:textId="05904EE6" w:rsidR="00DD542F" w:rsidRDefault="00DD542F" w:rsidP="00DD542F">
      <w:pPr>
        <w:pStyle w:val="Titre2"/>
        <w:jc w:val="both"/>
        <w:rPr>
          <w:rFonts w:eastAsia="Times New Roman"/>
          <w:lang w:eastAsia="fr-FR"/>
        </w:rPr>
      </w:pPr>
      <w:bookmarkStart w:id="17" w:name="_Toc182394128"/>
      <w:r>
        <w:rPr>
          <w:rFonts w:eastAsia="Times New Roman"/>
          <w:lang w:eastAsia="fr-FR"/>
        </w:rPr>
        <w:t>Nouvel index de recherche</w:t>
      </w:r>
      <w:bookmarkEnd w:id="17"/>
    </w:p>
    <w:p w14:paraId="67BFF820" w14:textId="029CF3E8" w:rsidR="00DD542F" w:rsidRDefault="00A777C0" w:rsidP="00DD542F">
      <w:pPr>
        <w:rPr>
          <w:lang w:eastAsia="fr-FR"/>
        </w:rPr>
      </w:pPr>
      <w:r>
        <w:rPr>
          <w:lang w:eastAsia="fr-FR"/>
        </w:rPr>
        <w:t>L</w:t>
      </w:r>
      <w:r w:rsidR="00DD542F">
        <w:rPr>
          <w:lang w:eastAsia="fr-FR"/>
        </w:rPr>
        <w:t>’index de recherche « code langue » peut être utilisé :</w:t>
      </w:r>
      <w:r w:rsidR="00DD542F">
        <w:rPr>
          <w:lang w:eastAsia="fr-FR"/>
        </w:rPr>
        <w:br/>
      </w:r>
      <w:r w:rsidR="00DD542F">
        <w:rPr>
          <w:noProof/>
          <w:lang w:eastAsia="fr-FR"/>
        </w:rPr>
        <w:drawing>
          <wp:inline distT="0" distB="0" distL="0" distR="0" wp14:anchorId="1C7C4BE5" wp14:editId="35EE11B8">
            <wp:extent cx="1979295" cy="1683945"/>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07416" cy="1707870"/>
                    </a:xfrm>
                    <a:prstGeom prst="rect">
                      <a:avLst/>
                    </a:prstGeom>
                  </pic:spPr>
                </pic:pic>
              </a:graphicData>
            </a:graphic>
          </wp:inline>
        </w:drawing>
      </w:r>
    </w:p>
    <w:p w14:paraId="10624E9E" w14:textId="4E4620E4" w:rsidR="00DD542F" w:rsidRDefault="00DD542F" w:rsidP="00D50FE8">
      <w:pPr>
        <w:jc w:val="both"/>
        <w:rPr>
          <w:lang w:eastAsia="fr-FR"/>
        </w:rPr>
      </w:pPr>
      <w:r>
        <w:rPr>
          <w:lang w:eastAsia="fr-FR"/>
        </w:rPr>
        <w:t>L'index de recherche « Langue » d'Alma, qui permet aux utilisateurs de sélectionner une langue dans la liste des codes MARC ne permet pas de rechercher d'autres codes de langue provenant de différentes sources. Ce nouvel index « Code langue », a été ajouté pour permettre aux utilisateurs de rechercher le code directement tel qu'il apparaît dans la notice, de sorte que les codes non MARC puissent être utilisés pour trouver des notices bibliographiques.</w:t>
      </w:r>
    </w:p>
    <w:p w14:paraId="266EAB90" w14:textId="77777777" w:rsidR="00DD542F" w:rsidRDefault="00DD542F" w:rsidP="00D50FE8">
      <w:pPr>
        <w:jc w:val="both"/>
        <w:rPr>
          <w:lang w:eastAsia="fr-FR"/>
        </w:rPr>
      </w:pPr>
      <w:r>
        <w:rPr>
          <w:lang w:eastAsia="fr-FR"/>
        </w:rPr>
        <w:t>Ce nouvel index sera entièrement disponible une fois l'indexation semestrielle terminée.</w:t>
      </w:r>
    </w:p>
    <w:p w14:paraId="4483EF5D" w14:textId="717D11D4" w:rsidR="00F64BEE" w:rsidRDefault="00F64BEE" w:rsidP="00F64BEE">
      <w:pPr>
        <w:pStyle w:val="Titre1"/>
      </w:pPr>
      <w:bookmarkStart w:id="18" w:name="_Toc182394129"/>
      <w:proofErr w:type="spellStart"/>
      <w:r>
        <w:t>Doc’Elec</w:t>
      </w:r>
      <w:bookmarkEnd w:id="18"/>
      <w:proofErr w:type="spellEnd"/>
    </w:p>
    <w:p w14:paraId="5ACE1C9E" w14:textId="724A15F7" w:rsidR="00E4023F" w:rsidRDefault="00E4023F" w:rsidP="00E4023F">
      <w:pPr>
        <w:pStyle w:val="Titre2"/>
      </w:pPr>
      <w:bookmarkStart w:id="19" w:name="_Toc182394130"/>
      <w:r>
        <w:t xml:space="preserve">Gestion </w:t>
      </w:r>
      <w:r w:rsidR="00B22BF8">
        <w:t xml:space="preserve">par lot </w:t>
      </w:r>
      <w:r>
        <w:t>des liens statiques</w:t>
      </w:r>
      <w:bookmarkEnd w:id="19"/>
    </w:p>
    <w:p w14:paraId="7A24D91C" w14:textId="20E8C6F9" w:rsidR="00E4023F" w:rsidRDefault="00E4023F" w:rsidP="00D50FE8">
      <w:pPr>
        <w:jc w:val="both"/>
      </w:pPr>
      <w:r>
        <w:t xml:space="preserve">Un traitement permet désormais de pouvoir modifier par lot </w:t>
      </w:r>
      <w:r w:rsidR="00B22BF8">
        <w:t>l</w:t>
      </w:r>
      <w:r>
        <w:t>es URL d’</w:t>
      </w:r>
      <w:r w:rsidR="00B22BF8">
        <w:t xml:space="preserve">un ensemble de portfolios </w:t>
      </w:r>
      <w:r>
        <w:t>qui ont des URL statiques (non issues de la base de connaissance)</w:t>
      </w:r>
      <w:r w:rsidR="00B22BF8">
        <w:t xml:space="preserve"> – Utile par exemple pour changer la racine des URL statiques dans tous les portfolios d’une collection.</w:t>
      </w:r>
    </w:p>
    <w:p w14:paraId="4F1AEB00" w14:textId="0231C242" w:rsidR="00E4023F" w:rsidRDefault="00E4023F" w:rsidP="00D50FE8">
      <w:pPr>
        <w:jc w:val="both"/>
      </w:pPr>
      <w:r>
        <w:lastRenderedPageBreak/>
        <w:t>La modification proposée se trouve dans le traitement « changer les informations du portfolio électronique</w:t>
      </w:r>
      <w:r w:rsidR="00B22BF8">
        <w:t> »</w:t>
      </w:r>
      <w:r>
        <w:rPr>
          <w:noProof/>
          <w:lang w:eastAsia="fr-FR"/>
        </w:rPr>
        <w:drawing>
          <wp:inline distT="0" distB="0" distL="0" distR="0" wp14:anchorId="31C0844B" wp14:editId="38F69139">
            <wp:extent cx="5760720" cy="237109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371090"/>
                    </a:xfrm>
                    <a:prstGeom prst="rect">
                      <a:avLst/>
                    </a:prstGeom>
                  </pic:spPr>
                </pic:pic>
              </a:graphicData>
            </a:graphic>
          </wp:inline>
        </w:drawing>
      </w:r>
      <w:r>
        <w:t xml:space="preserve"> </w:t>
      </w:r>
    </w:p>
    <w:p w14:paraId="34C60FE2" w14:textId="5F14A483" w:rsidR="00E4023F" w:rsidRDefault="00E4023F" w:rsidP="00E4023F">
      <w:r>
        <w:rPr>
          <w:noProof/>
          <w:lang w:eastAsia="fr-FR"/>
        </w:rPr>
        <w:drawing>
          <wp:inline distT="0" distB="0" distL="0" distR="0" wp14:anchorId="413A04BE" wp14:editId="05F34039">
            <wp:extent cx="5760720" cy="94107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941070"/>
                    </a:xfrm>
                    <a:prstGeom prst="rect">
                      <a:avLst/>
                    </a:prstGeom>
                  </pic:spPr>
                </pic:pic>
              </a:graphicData>
            </a:graphic>
          </wp:inline>
        </w:drawing>
      </w:r>
    </w:p>
    <w:p w14:paraId="35F80E75" w14:textId="1D889F6E" w:rsidR="00B22BF8" w:rsidRPr="00E4023F" w:rsidRDefault="00B22BF8" w:rsidP="00E4023F">
      <w:r>
        <w:rPr>
          <w:noProof/>
          <w:lang w:eastAsia="fr-FR"/>
        </w:rPr>
        <w:drawing>
          <wp:inline distT="0" distB="0" distL="0" distR="0" wp14:anchorId="1D58F6DC" wp14:editId="6C8EEEE7">
            <wp:extent cx="5760720" cy="2491105"/>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491105"/>
                    </a:xfrm>
                    <a:prstGeom prst="rect">
                      <a:avLst/>
                    </a:prstGeom>
                  </pic:spPr>
                </pic:pic>
              </a:graphicData>
            </a:graphic>
          </wp:inline>
        </w:drawing>
      </w:r>
    </w:p>
    <w:p w14:paraId="6621E747" w14:textId="4A1F0581" w:rsidR="00DF19F1" w:rsidRDefault="00DF19F1" w:rsidP="00DF19F1"/>
    <w:p w14:paraId="2322F6B7" w14:textId="7A73265F" w:rsidR="00B22BF8" w:rsidRDefault="00B22BF8" w:rsidP="00D50FE8">
      <w:pPr>
        <w:jc w:val="both"/>
      </w:pPr>
      <w:r>
        <w:t xml:space="preserve">Attention : cette possibilité se trouve aussi au niveau de la collection électronique mais </w:t>
      </w:r>
      <w:r w:rsidR="004E2ECC">
        <w:t xml:space="preserve">le traitement par lot </w:t>
      </w:r>
      <w:r w:rsidR="00A777C0">
        <w:t xml:space="preserve">pour des URL </w:t>
      </w:r>
      <w:r w:rsidR="004E2ECC">
        <w:t>au niveau des collection</w:t>
      </w:r>
      <w:r w:rsidR="00A777C0">
        <w:t xml:space="preserve">s </w:t>
      </w:r>
      <w:r w:rsidR="004E2ECC">
        <w:t xml:space="preserve">semble </w:t>
      </w:r>
      <w:r w:rsidR="00A777C0">
        <w:t xml:space="preserve">moins </w:t>
      </w:r>
      <w:r w:rsidR="004E2ECC">
        <w:t xml:space="preserve">pertinent et en outre </w:t>
      </w:r>
      <w:r>
        <w:t>l’</w:t>
      </w:r>
      <w:r w:rsidR="004E2ECC">
        <w:t>information se met au niveau de la collection et non au nive</w:t>
      </w:r>
      <w:r w:rsidR="00D50FE8">
        <w:t>au du service de la collection.</w:t>
      </w:r>
    </w:p>
    <w:p w14:paraId="18CA68B4" w14:textId="66D060F5" w:rsidR="00DF19F1" w:rsidRDefault="00DF19F1" w:rsidP="00DF19F1">
      <w:pPr>
        <w:pStyle w:val="Titre1"/>
      </w:pPr>
      <w:bookmarkStart w:id="20" w:name="_Toc182394131"/>
      <w:proofErr w:type="spellStart"/>
      <w:r>
        <w:t>Analytics</w:t>
      </w:r>
      <w:bookmarkEnd w:id="20"/>
      <w:proofErr w:type="spellEnd"/>
    </w:p>
    <w:p w14:paraId="6324794F" w14:textId="3582B0BF" w:rsidR="00DF19F1" w:rsidRPr="00DF19F1" w:rsidRDefault="00DF19F1" w:rsidP="00DF19F1">
      <w:pPr>
        <w:pStyle w:val="Titre2"/>
      </w:pPr>
      <w:bookmarkStart w:id="21" w:name="_Toc182394132"/>
      <w:r>
        <w:t xml:space="preserve">Faire apparaître les objets </w:t>
      </w:r>
      <w:proofErr w:type="spellStart"/>
      <w:r>
        <w:t>Analytics</w:t>
      </w:r>
      <w:proofErr w:type="spellEnd"/>
      <w:r>
        <w:t xml:space="preserve"> sous la forme d’un tableau</w:t>
      </w:r>
      <w:bookmarkEnd w:id="21"/>
    </w:p>
    <w:p w14:paraId="788C4E53" w14:textId="410978AE" w:rsidR="00DF19F1" w:rsidRDefault="00DF19F1" w:rsidP="00DF19F1">
      <w:r>
        <w:t xml:space="preserve">En cliquant depuis le menu </w:t>
      </w:r>
      <w:proofErr w:type="spellStart"/>
      <w:r>
        <w:t>Analytics</w:t>
      </w:r>
      <w:proofErr w:type="spellEnd"/>
      <w:r>
        <w:t xml:space="preserve">, sur « Objets partagés avec moi », il est possible de voir les rapports ou tableaux de bord </w:t>
      </w:r>
      <w:proofErr w:type="spellStart"/>
      <w:r>
        <w:t>Analytics</w:t>
      </w:r>
      <w:proofErr w:type="spellEnd"/>
      <w:r>
        <w:t xml:space="preserve"> accessibles depuis A</w:t>
      </w:r>
      <w:r w:rsidR="00B73A92">
        <w:t>lma.</w:t>
      </w:r>
    </w:p>
    <w:p w14:paraId="6322A6F5" w14:textId="53DF15CF" w:rsidR="00DF19F1" w:rsidRDefault="00DF19F1" w:rsidP="00DF19F1">
      <w:r w:rsidRPr="00DF19F1">
        <w:rPr>
          <w:noProof/>
          <w:lang w:eastAsia="fr-FR"/>
        </w:rPr>
        <w:lastRenderedPageBreak/>
        <w:drawing>
          <wp:inline distT="0" distB="0" distL="0" distR="0" wp14:anchorId="1EBAF063" wp14:editId="3A3D98FF">
            <wp:extent cx="1548309" cy="1745367"/>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60515" cy="1759127"/>
                    </a:xfrm>
                    <a:prstGeom prst="rect">
                      <a:avLst/>
                    </a:prstGeom>
                  </pic:spPr>
                </pic:pic>
              </a:graphicData>
            </a:graphic>
          </wp:inline>
        </w:drawing>
      </w:r>
    </w:p>
    <w:p w14:paraId="30547A1F" w14:textId="0B99BFC9" w:rsidR="00196454" w:rsidRDefault="00196454" w:rsidP="00DF19F1">
      <w:r>
        <w:t>Ces rapports sont visibles dans une liste de résultats.</w:t>
      </w:r>
    </w:p>
    <w:p w14:paraId="7F7266B5" w14:textId="22D3147A" w:rsidR="00196454" w:rsidRDefault="00196454" w:rsidP="00DF19F1">
      <w:r w:rsidRPr="00196454">
        <w:rPr>
          <w:noProof/>
          <w:lang w:eastAsia="fr-FR"/>
        </w:rPr>
        <w:drawing>
          <wp:inline distT="0" distB="0" distL="0" distR="0" wp14:anchorId="7D4DDF40" wp14:editId="625F247C">
            <wp:extent cx="5760720" cy="70993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709930"/>
                    </a:xfrm>
                    <a:prstGeom prst="rect">
                      <a:avLst/>
                    </a:prstGeom>
                  </pic:spPr>
                </pic:pic>
              </a:graphicData>
            </a:graphic>
          </wp:inline>
        </w:drawing>
      </w:r>
    </w:p>
    <w:p w14:paraId="1FE6DE0E" w14:textId="711689F8" w:rsidR="00196454" w:rsidRDefault="00196454" w:rsidP="00DF19F1">
      <w:r>
        <w:t>Cette liste de résultats peut désormais s’afficher sous la forme d’un tableau</w:t>
      </w:r>
    </w:p>
    <w:p w14:paraId="08B7D8D2" w14:textId="4F5DD919" w:rsidR="00196454" w:rsidRDefault="00196454" w:rsidP="00DF19F1">
      <w:r w:rsidRPr="00196454">
        <w:rPr>
          <w:noProof/>
          <w:lang w:eastAsia="fr-FR"/>
        </w:rPr>
        <w:drawing>
          <wp:inline distT="0" distB="0" distL="0" distR="0" wp14:anchorId="2ED6E773" wp14:editId="48269D31">
            <wp:extent cx="1194890" cy="728591"/>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07346" cy="736186"/>
                    </a:xfrm>
                    <a:prstGeom prst="rect">
                      <a:avLst/>
                    </a:prstGeom>
                  </pic:spPr>
                </pic:pic>
              </a:graphicData>
            </a:graphic>
          </wp:inline>
        </w:drawing>
      </w:r>
    </w:p>
    <w:p w14:paraId="2A82D095" w14:textId="74CBA562" w:rsidR="00196454" w:rsidRPr="00DF19F1" w:rsidRDefault="00196454" w:rsidP="00DF19F1">
      <w:r w:rsidRPr="00196454">
        <w:rPr>
          <w:noProof/>
          <w:lang w:eastAsia="fr-FR"/>
        </w:rPr>
        <w:drawing>
          <wp:inline distT="0" distB="0" distL="0" distR="0" wp14:anchorId="2067321D" wp14:editId="16ACA291">
            <wp:extent cx="5760720" cy="8204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820420"/>
                    </a:xfrm>
                    <a:prstGeom prst="rect">
                      <a:avLst/>
                    </a:prstGeom>
                  </pic:spPr>
                </pic:pic>
              </a:graphicData>
            </a:graphic>
          </wp:inline>
        </w:drawing>
      </w:r>
    </w:p>
    <w:sectPr w:rsidR="00196454" w:rsidRPr="00DF19F1">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970B4" w14:textId="77777777" w:rsidR="007F05EF" w:rsidRDefault="007F05EF" w:rsidP="0000222F">
      <w:pPr>
        <w:spacing w:after="0" w:line="240" w:lineRule="auto"/>
      </w:pPr>
      <w:r>
        <w:separator/>
      </w:r>
    </w:p>
  </w:endnote>
  <w:endnote w:type="continuationSeparator" w:id="0">
    <w:p w14:paraId="5084169C" w14:textId="77777777" w:rsidR="007F05EF" w:rsidRDefault="007F05EF"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3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14:paraId="65BB0FCF" w14:textId="446C8D15" w:rsidR="0014111D" w:rsidRDefault="0014111D">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756474">
          <w:rPr>
            <w:rFonts w:ascii="Constantia" w:hAnsi="Constantia"/>
            <w:noProof/>
            <w:sz w:val="24"/>
          </w:rPr>
          <w:t>6</w:t>
        </w:r>
        <w:r w:rsidRPr="004B003B">
          <w:rPr>
            <w:rFonts w:ascii="Constantia" w:hAnsi="Constantia"/>
            <w:sz w:val="24"/>
          </w:rPr>
          <w:fldChar w:fldCharType="end"/>
        </w:r>
      </w:p>
    </w:sdtContent>
  </w:sdt>
  <w:p w14:paraId="545A5A6E" w14:textId="77777777" w:rsidR="0014111D" w:rsidRPr="0000222F" w:rsidRDefault="0014111D">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5E3C6" w14:textId="77777777" w:rsidR="007F05EF" w:rsidRDefault="007F05EF" w:rsidP="0000222F">
      <w:pPr>
        <w:spacing w:after="0" w:line="240" w:lineRule="auto"/>
      </w:pPr>
      <w:r>
        <w:separator/>
      </w:r>
    </w:p>
  </w:footnote>
  <w:footnote w:type="continuationSeparator" w:id="0">
    <w:p w14:paraId="664811F7" w14:textId="77777777" w:rsidR="007F05EF" w:rsidRDefault="007F05EF"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F0BC2" w14:textId="38712D1F" w:rsidR="0014111D" w:rsidRDefault="0014111D">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3A9BC82" wp14:editId="71B1883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645803273"/>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Constantia" w:hAnsi="Constantia"/>
            <w:color w:val="000000" w:themeColor="text1"/>
            <w:sz w:val="20"/>
            <w:szCs w:val="20"/>
          </w:rPr>
          <w:t>Note de version Alma – novembre 2024</w:t>
        </w:r>
      </w:sdtContent>
    </w:sdt>
  </w:p>
  <w:p w14:paraId="09C2C149" w14:textId="77777777" w:rsidR="0014111D" w:rsidRDefault="0014111D">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22E4F"/>
    <w:multiLevelType w:val="hybridMultilevel"/>
    <w:tmpl w:val="8EEEC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3921DD"/>
    <w:multiLevelType w:val="hybridMultilevel"/>
    <w:tmpl w:val="51049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E77B60"/>
    <w:multiLevelType w:val="hybridMultilevel"/>
    <w:tmpl w:val="B6DA5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CF84864"/>
    <w:multiLevelType w:val="hybridMultilevel"/>
    <w:tmpl w:val="A6266B24"/>
    <w:lvl w:ilvl="0" w:tplc="49E66412">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52C404F"/>
    <w:multiLevelType w:val="hybridMultilevel"/>
    <w:tmpl w:val="92369B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55987BBF"/>
    <w:multiLevelType w:val="hybridMultilevel"/>
    <w:tmpl w:val="3F4A5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FE6B98"/>
    <w:multiLevelType w:val="hybridMultilevel"/>
    <w:tmpl w:val="C624F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A8327D"/>
    <w:multiLevelType w:val="hybridMultilevel"/>
    <w:tmpl w:val="0A605CCE"/>
    <w:lvl w:ilvl="0" w:tplc="9912BA6A">
      <w:numFmt w:val="bullet"/>
      <w:lvlText w:val=""/>
      <w:lvlJc w:val="left"/>
      <w:pPr>
        <w:ind w:left="405" w:hanging="360"/>
      </w:pPr>
      <w:rPr>
        <w:rFonts w:ascii="Wingdings" w:eastAsiaTheme="majorEastAsia" w:hAnsi="Wingdings" w:cs="Helvetica" w:hint="default"/>
        <w:sz w:val="18"/>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8" w15:restartNumberingAfterBreak="0">
    <w:nsid w:val="661E4EFE"/>
    <w:multiLevelType w:val="hybridMultilevel"/>
    <w:tmpl w:val="81AACA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84C4E18"/>
    <w:multiLevelType w:val="hybridMultilevel"/>
    <w:tmpl w:val="7BD40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E8A5082"/>
    <w:multiLevelType w:val="hybridMultilevel"/>
    <w:tmpl w:val="8CC03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4"/>
  </w:num>
  <w:num w:numId="5">
    <w:abstractNumId w:val="5"/>
  </w:num>
  <w:num w:numId="6">
    <w:abstractNumId w:val="9"/>
  </w:num>
  <w:num w:numId="7">
    <w:abstractNumId w:val="7"/>
  </w:num>
  <w:num w:numId="8">
    <w:abstractNumId w:val="1"/>
  </w:num>
  <w:num w:numId="9">
    <w:abstractNumId w:val="10"/>
  </w:num>
  <w:num w:numId="10">
    <w:abstractNumId w:val="3"/>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1EE1"/>
    <w:rsid w:val="0000222F"/>
    <w:rsid w:val="00002910"/>
    <w:rsid w:val="00004E4A"/>
    <w:rsid w:val="00005002"/>
    <w:rsid w:val="00010B41"/>
    <w:rsid w:val="00012B9E"/>
    <w:rsid w:val="00014F96"/>
    <w:rsid w:val="00015ADC"/>
    <w:rsid w:val="00017DB4"/>
    <w:rsid w:val="00024F2F"/>
    <w:rsid w:val="00025E7E"/>
    <w:rsid w:val="000260C2"/>
    <w:rsid w:val="0002716A"/>
    <w:rsid w:val="0003110F"/>
    <w:rsid w:val="0003678A"/>
    <w:rsid w:val="00036CBD"/>
    <w:rsid w:val="000401DE"/>
    <w:rsid w:val="00041564"/>
    <w:rsid w:val="0004691A"/>
    <w:rsid w:val="00047A2B"/>
    <w:rsid w:val="000511AD"/>
    <w:rsid w:val="00052D3E"/>
    <w:rsid w:val="00057336"/>
    <w:rsid w:val="00057E7E"/>
    <w:rsid w:val="000601E4"/>
    <w:rsid w:val="000607C8"/>
    <w:rsid w:val="00062C53"/>
    <w:rsid w:val="000670D0"/>
    <w:rsid w:val="000672A2"/>
    <w:rsid w:val="000736F5"/>
    <w:rsid w:val="00073CD9"/>
    <w:rsid w:val="00073E8F"/>
    <w:rsid w:val="0007473D"/>
    <w:rsid w:val="00075E23"/>
    <w:rsid w:val="00081D4F"/>
    <w:rsid w:val="000873D3"/>
    <w:rsid w:val="00090297"/>
    <w:rsid w:val="00090B99"/>
    <w:rsid w:val="00093D10"/>
    <w:rsid w:val="000B21FD"/>
    <w:rsid w:val="000C1C2D"/>
    <w:rsid w:val="000C59D6"/>
    <w:rsid w:val="000C7553"/>
    <w:rsid w:val="000C7942"/>
    <w:rsid w:val="000D3C15"/>
    <w:rsid w:val="000D5F3E"/>
    <w:rsid w:val="000D65EB"/>
    <w:rsid w:val="000D6D4E"/>
    <w:rsid w:val="000D6DDE"/>
    <w:rsid w:val="000E47BE"/>
    <w:rsid w:val="000E6664"/>
    <w:rsid w:val="000F01AA"/>
    <w:rsid w:val="000F1B6C"/>
    <w:rsid w:val="000F20F8"/>
    <w:rsid w:val="000F3190"/>
    <w:rsid w:val="000F613D"/>
    <w:rsid w:val="000F747B"/>
    <w:rsid w:val="000F7D61"/>
    <w:rsid w:val="00102B8A"/>
    <w:rsid w:val="0010405D"/>
    <w:rsid w:val="0010457B"/>
    <w:rsid w:val="001047AB"/>
    <w:rsid w:val="00105490"/>
    <w:rsid w:val="0010575D"/>
    <w:rsid w:val="00111459"/>
    <w:rsid w:val="00112A0B"/>
    <w:rsid w:val="001176D1"/>
    <w:rsid w:val="00117E9B"/>
    <w:rsid w:val="001201B4"/>
    <w:rsid w:val="00132CF4"/>
    <w:rsid w:val="00133686"/>
    <w:rsid w:val="001363FA"/>
    <w:rsid w:val="00136AAE"/>
    <w:rsid w:val="001409E0"/>
    <w:rsid w:val="0014111D"/>
    <w:rsid w:val="001419AC"/>
    <w:rsid w:val="00142692"/>
    <w:rsid w:val="00145FE2"/>
    <w:rsid w:val="001470CD"/>
    <w:rsid w:val="001569C2"/>
    <w:rsid w:val="001650B2"/>
    <w:rsid w:val="001675A7"/>
    <w:rsid w:val="001701A0"/>
    <w:rsid w:val="001704C2"/>
    <w:rsid w:val="00172A1B"/>
    <w:rsid w:val="00172DEC"/>
    <w:rsid w:val="001747CC"/>
    <w:rsid w:val="001748DB"/>
    <w:rsid w:val="00181D92"/>
    <w:rsid w:val="001833FA"/>
    <w:rsid w:val="00185304"/>
    <w:rsid w:val="0019280A"/>
    <w:rsid w:val="001939F8"/>
    <w:rsid w:val="00193F71"/>
    <w:rsid w:val="00196454"/>
    <w:rsid w:val="001A1BD8"/>
    <w:rsid w:val="001A4E59"/>
    <w:rsid w:val="001B017C"/>
    <w:rsid w:val="001B18ED"/>
    <w:rsid w:val="001B1DC2"/>
    <w:rsid w:val="001B29BE"/>
    <w:rsid w:val="001B4CAC"/>
    <w:rsid w:val="001B547E"/>
    <w:rsid w:val="001C53F4"/>
    <w:rsid w:val="001C78C1"/>
    <w:rsid w:val="001D43EA"/>
    <w:rsid w:val="001D4763"/>
    <w:rsid w:val="001D5E23"/>
    <w:rsid w:val="001E03D0"/>
    <w:rsid w:val="001E3A89"/>
    <w:rsid w:val="001E7014"/>
    <w:rsid w:val="001F1BC0"/>
    <w:rsid w:val="001F24AB"/>
    <w:rsid w:val="0020526F"/>
    <w:rsid w:val="002118A1"/>
    <w:rsid w:val="00214F93"/>
    <w:rsid w:val="00214FC2"/>
    <w:rsid w:val="00220539"/>
    <w:rsid w:val="00250066"/>
    <w:rsid w:val="00256CB1"/>
    <w:rsid w:val="00261FDF"/>
    <w:rsid w:val="00262B13"/>
    <w:rsid w:val="00265257"/>
    <w:rsid w:val="00270474"/>
    <w:rsid w:val="00271BA3"/>
    <w:rsid w:val="00272361"/>
    <w:rsid w:val="002725CC"/>
    <w:rsid w:val="00273FDB"/>
    <w:rsid w:val="00274278"/>
    <w:rsid w:val="00274673"/>
    <w:rsid w:val="00275004"/>
    <w:rsid w:val="00276344"/>
    <w:rsid w:val="00281088"/>
    <w:rsid w:val="00281C2E"/>
    <w:rsid w:val="00282501"/>
    <w:rsid w:val="00283F65"/>
    <w:rsid w:val="00285875"/>
    <w:rsid w:val="0028724A"/>
    <w:rsid w:val="00291304"/>
    <w:rsid w:val="00293FEB"/>
    <w:rsid w:val="0029509B"/>
    <w:rsid w:val="002953BF"/>
    <w:rsid w:val="002A171D"/>
    <w:rsid w:val="002A2F7D"/>
    <w:rsid w:val="002A4294"/>
    <w:rsid w:val="002A70D3"/>
    <w:rsid w:val="002A7A9B"/>
    <w:rsid w:val="002B79D8"/>
    <w:rsid w:val="002C314B"/>
    <w:rsid w:val="002C4D55"/>
    <w:rsid w:val="002C5769"/>
    <w:rsid w:val="002D079A"/>
    <w:rsid w:val="002D1584"/>
    <w:rsid w:val="002D3B9F"/>
    <w:rsid w:val="002D5263"/>
    <w:rsid w:val="002D6917"/>
    <w:rsid w:val="002D78F0"/>
    <w:rsid w:val="002D7AE5"/>
    <w:rsid w:val="002E716F"/>
    <w:rsid w:val="002F1327"/>
    <w:rsid w:val="002F5C3A"/>
    <w:rsid w:val="002F7152"/>
    <w:rsid w:val="002F7B16"/>
    <w:rsid w:val="0030256E"/>
    <w:rsid w:val="00307570"/>
    <w:rsid w:val="00307E00"/>
    <w:rsid w:val="00310CBF"/>
    <w:rsid w:val="00311A0C"/>
    <w:rsid w:val="00312A90"/>
    <w:rsid w:val="00312B5C"/>
    <w:rsid w:val="00314C37"/>
    <w:rsid w:val="003203DB"/>
    <w:rsid w:val="00321A9A"/>
    <w:rsid w:val="003224A7"/>
    <w:rsid w:val="0032429A"/>
    <w:rsid w:val="003251D8"/>
    <w:rsid w:val="00326913"/>
    <w:rsid w:val="00326BE5"/>
    <w:rsid w:val="0033100E"/>
    <w:rsid w:val="00333CEB"/>
    <w:rsid w:val="00334C10"/>
    <w:rsid w:val="00335428"/>
    <w:rsid w:val="00335C64"/>
    <w:rsid w:val="00336233"/>
    <w:rsid w:val="00344DEC"/>
    <w:rsid w:val="00346FE3"/>
    <w:rsid w:val="003474A7"/>
    <w:rsid w:val="00347DAF"/>
    <w:rsid w:val="0035454E"/>
    <w:rsid w:val="00355D48"/>
    <w:rsid w:val="00361902"/>
    <w:rsid w:val="00361A8A"/>
    <w:rsid w:val="00364FCC"/>
    <w:rsid w:val="0036628B"/>
    <w:rsid w:val="0037047F"/>
    <w:rsid w:val="00374606"/>
    <w:rsid w:val="00380E55"/>
    <w:rsid w:val="00384C81"/>
    <w:rsid w:val="003854C2"/>
    <w:rsid w:val="0038565A"/>
    <w:rsid w:val="00386DFF"/>
    <w:rsid w:val="003964A1"/>
    <w:rsid w:val="003A0D01"/>
    <w:rsid w:val="003A43D5"/>
    <w:rsid w:val="003A492E"/>
    <w:rsid w:val="003A762F"/>
    <w:rsid w:val="003A7E2C"/>
    <w:rsid w:val="003B040C"/>
    <w:rsid w:val="003B2431"/>
    <w:rsid w:val="003B3DF8"/>
    <w:rsid w:val="003C33C9"/>
    <w:rsid w:val="003C6CD2"/>
    <w:rsid w:val="003C7825"/>
    <w:rsid w:val="003D3BED"/>
    <w:rsid w:val="003E09B8"/>
    <w:rsid w:val="003E1E4A"/>
    <w:rsid w:val="003E38D0"/>
    <w:rsid w:val="003E41A6"/>
    <w:rsid w:val="003E5228"/>
    <w:rsid w:val="003E5F2E"/>
    <w:rsid w:val="003E611C"/>
    <w:rsid w:val="003E6FDA"/>
    <w:rsid w:val="003F21FE"/>
    <w:rsid w:val="003F402B"/>
    <w:rsid w:val="003F4970"/>
    <w:rsid w:val="003F4F09"/>
    <w:rsid w:val="00400120"/>
    <w:rsid w:val="00407073"/>
    <w:rsid w:val="0041048D"/>
    <w:rsid w:val="00415DFF"/>
    <w:rsid w:val="004206D0"/>
    <w:rsid w:val="00420BBF"/>
    <w:rsid w:val="004210AF"/>
    <w:rsid w:val="004275CA"/>
    <w:rsid w:val="00441008"/>
    <w:rsid w:val="00441B1F"/>
    <w:rsid w:val="00443F9F"/>
    <w:rsid w:val="00454796"/>
    <w:rsid w:val="0045601C"/>
    <w:rsid w:val="0045770F"/>
    <w:rsid w:val="0045797F"/>
    <w:rsid w:val="004664C3"/>
    <w:rsid w:val="00466F96"/>
    <w:rsid w:val="004673BE"/>
    <w:rsid w:val="004679EA"/>
    <w:rsid w:val="00471E3A"/>
    <w:rsid w:val="0047260A"/>
    <w:rsid w:val="00474B3A"/>
    <w:rsid w:val="004764E5"/>
    <w:rsid w:val="00477D44"/>
    <w:rsid w:val="00481AA2"/>
    <w:rsid w:val="00481E05"/>
    <w:rsid w:val="00483BB0"/>
    <w:rsid w:val="00484B5D"/>
    <w:rsid w:val="00484EEA"/>
    <w:rsid w:val="0048554F"/>
    <w:rsid w:val="00485A8B"/>
    <w:rsid w:val="00486028"/>
    <w:rsid w:val="00486527"/>
    <w:rsid w:val="00486537"/>
    <w:rsid w:val="004902A6"/>
    <w:rsid w:val="00491A58"/>
    <w:rsid w:val="00491C52"/>
    <w:rsid w:val="004948FE"/>
    <w:rsid w:val="00494A30"/>
    <w:rsid w:val="00495CBC"/>
    <w:rsid w:val="00495EEC"/>
    <w:rsid w:val="004A47D9"/>
    <w:rsid w:val="004A4ABF"/>
    <w:rsid w:val="004A5011"/>
    <w:rsid w:val="004A67C3"/>
    <w:rsid w:val="004A69C5"/>
    <w:rsid w:val="004A6BC9"/>
    <w:rsid w:val="004A748C"/>
    <w:rsid w:val="004A76EE"/>
    <w:rsid w:val="004A7E19"/>
    <w:rsid w:val="004A7E7A"/>
    <w:rsid w:val="004B003B"/>
    <w:rsid w:val="004B0965"/>
    <w:rsid w:val="004B1A3A"/>
    <w:rsid w:val="004B3749"/>
    <w:rsid w:val="004B3E9A"/>
    <w:rsid w:val="004B5E2C"/>
    <w:rsid w:val="004C0333"/>
    <w:rsid w:val="004D0282"/>
    <w:rsid w:val="004D0D7E"/>
    <w:rsid w:val="004D7623"/>
    <w:rsid w:val="004D7798"/>
    <w:rsid w:val="004E2ECC"/>
    <w:rsid w:val="004E4094"/>
    <w:rsid w:val="004E50F5"/>
    <w:rsid w:val="004E6CAC"/>
    <w:rsid w:val="004E78BB"/>
    <w:rsid w:val="004F39AB"/>
    <w:rsid w:val="005007A3"/>
    <w:rsid w:val="00510976"/>
    <w:rsid w:val="00515C4E"/>
    <w:rsid w:val="005214E6"/>
    <w:rsid w:val="00524A5D"/>
    <w:rsid w:val="00535A67"/>
    <w:rsid w:val="005370F4"/>
    <w:rsid w:val="0054008B"/>
    <w:rsid w:val="00540F8B"/>
    <w:rsid w:val="00541138"/>
    <w:rsid w:val="005466A2"/>
    <w:rsid w:val="0054672F"/>
    <w:rsid w:val="00550E1E"/>
    <w:rsid w:val="0055157E"/>
    <w:rsid w:val="0055368B"/>
    <w:rsid w:val="00554029"/>
    <w:rsid w:val="00554259"/>
    <w:rsid w:val="005549C4"/>
    <w:rsid w:val="00555577"/>
    <w:rsid w:val="0055790B"/>
    <w:rsid w:val="00557FB3"/>
    <w:rsid w:val="005656F2"/>
    <w:rsid w:val="00565DC1"/>
    <w:rsid w:val="005677A0"/>
    <w:rsid w:val="005772B3"/>
    <w:rsid w:val="00583BDD"/>
    <w:rsid w:val="00585D27"/>
    <w:rsid w:val="00585E22"/>
    <w:rsid w:val="005869A5"/>
    <w:rsid w:val="00586EDE"/>
    <w:rsid w:val="00595003"/>
    <w:rsid w:val="0059691F"/>
    <w:rsid w:val="00597121"/>
    <w:rsid w:val="005A3730"/>
    <w:rsid w:val="005A408F"/>
    <w:rsid w:val="005A4119"/>
    <w:rsid w:val="005A4D91"/>
    <w:rsid w:val="005A6CA4"/>
    <w:rsid w:val="005A7096"/>
    <w:rsid w:val="005B2035"/>
    <w:rsid w:val="005B45A9"/>
    <w:rsid w:val="005B6944"/>
    <w:rsid w:val="005B6C9E"/>
    <w:rsid w:val="005C0361"/>
    <w:rsid w:val="005C2C1F"/>
    <w:rsid w:val="005C39E7"/>
    <w:rsid w:val="005C4649"/>
    <w:rsid w:val="005D088B"/>
    <w:rsid w:val="005D2440"/>
    <w:rsid w:val="005D3BFC"/>
    <w:rsid w:val="005D5442"/>
    <w:rsid w:val="005D75FA"/>
    <w:rsid w:val="005E088C"/>
    <w:rsid w:val="005E08E8"/>
    <w:rsid w:val="005E4B7B"/>
    <w:rsid w:val="005E6165"/>
    <w:rsid w:val="005E6A4B"/>
    <w:rsid w:val="005E6DCD"/>
    <w:rsid w:val="005E7730"/>
    <w:rsid w:val="005F0434"/>
    <w:rsid w:val="005F052D"/>
    <w:rsid w:val="005F43FB"/>
    <w:rsid w:val="005F7576"/>
    <w:rsid w:val="005F7A68"/>
    <w:rsid w:val="00611D97"/>
    <w:rsid w:val="006141B3"/>
    <w:rsid w:val="006148A9"/>
    <w:rsid w:val="00617DC1"/>
    <w:rsid w:val="00624CF4"/>
    <w:rsid w:val="0062684E"/>
    <w:rsid w:val="0062778E"/>
    <w:rsid w:val="006363E2"/>
    <w:rsid w:val="00636B65"/>
    <w:rsid w:val="00640686"/>
    <w:rsid w:val="00640F75"/>
    <w:rsid w:val="00645A3A"/>
    <w:rsid w:val="00657179"/>
    <w:rsid w:val="00673DE6"/>
    <w:rsid w:val="0068052A"/>
    <w:rsid w:val="00681DFC"/>
    <w:rsid w:val="00682C02"/>
    <w:rsid w:val="0068354E"/>
    <w:rsid w:val="006838F3"/>
    <w:rsid w:val="00690699"/>
    <w:rsid w:val="00691FD6"/>
    <w:rsid w:val="00694082"/>
    <w:rsid w:val="00695161"/>
    <w:rsid w:val="00695988"/>
    <w:rsid w:val="006A13D4"/>
    <w:rsid w:val="006A1829"/>
    <w:rsid w:val="006A19E1"/>
    <w:rsid w:val="006A75D7"/>
    <w:rsid w:val="006B046F"/>
    <w:rsid w:val="006B2BE5"/>
    <w:rsid w:val="006B38F8"/>
    <w:rsid w:val="006B3C74"/>
    <w:rsid w:val="006B3F50"/>
    <w:rsid w:val="006B7860"/>
    <w:rsid w:val="006C1C8C"/>
    <w:rsid w:val="006C3D7A"/>
    <w:rsid w:val="006C519D"/>
    <w:rsid w:val="006C5B78"/>
    <w:rsid w:val="006C7986"/>
    <w:rsid w:val="006D416A"/>
    <w:rsid w:val="006D6C91"/>
    <w:rsid w:val="006D7560"/>
    <w:rsid w:val="006D7BE6"/>
    <w:rsid w:val="006E29FF"/>
    <w:rsid w:val="006E5ED7"/>
    <w:rsid w:val="006E6104"/>
    <w:rsid w:val="006F00A5"/>
    <w:rsid w:val="006F0A9C"/>
    <w:rsid w:val="006F2BF9"/>
    <w:rsid w:val="006F79D3"/>
    <w:rsid w:val="00703D19"/>
    <w:rsid w:val="00707575"/>
    <w:rsid w:val="00710D3F"/>
    <w:rsid w:val="00721FB1"/>
    <w:rsid w:val="00722E33"/>
    <w:rsid w:val="007263D7"/>
    <w:rsid w:val="00732813"/>
    <w:rsid w:val="00735E5C"/>
    <w:rsid w:val="00735F64"/>
    <w:rsid w:val="00737F51"/>
    <w:rsid w:val="007423BA"/>
    <w:rsid w:val="007445EE"/>
    <w:rsid w:val="00744D74"/>
    <w:rsid w:val="00745935"/>
    <w:rsid w:val="00745B25"/>
    <w:rsid w:val="0075266E"/>
    <w:rsid w:val="00754F77"/>
    <w:rsid w:val="00756474"/>
    <w:rsid w:val="00761709"/>
    <w:rsid w:val="00763E4A"/>
    <w:rsid w:val="0076403A"/>
    <w:rsid w:val="007660F5"/>
    <w:rsid w:val="0076624E"/>
    <w:rsid w:val="007703F3"/>
    <w:rsid w:val="007724C7"/>
    <w:rsid w:val="00775133"/>
    <w:rsid w:val="00780CBD"/>
    <w:rsid w:val="00784A00"/>
    <w:rsid w:val="00786969"/>
    <w:rsid w:val="00787678"/>
    <w:rsid w:val="00791893"/>
    <w:rsid w:val="007952AB"/>
    <w:rsid w:val="00795308"/>
    <w:rsid w:val="007A54BF"/>
    <w:rsid w:val="007A586E"/>
    <w:rsid w:val="007A5C14"/>
    <w:rsid w:val="007B37AE"/>
    <w:rsid w:val="007B4945"/>
    <w:rsid w:val="007B5EF5"/>
    <w:rsid w:val="007C1117"/>
    <w:rsid w:val="007C474D"/>
    <w:rsid w:val="007C4987"/>
    <w:rsid w:val="007D1CE9"/>
    <w:rsid w:val="007D5C97"/>
    <w:rsid w:val="007E08ED"/>
    <w:rsid w:val="007E5964"/>
    <w:rsid w:val="007E6A1D"/>
    <w:rsid w:val="007E6A9A"/>
    <w:rsid w:val="007E723C"/>
    <w:rsid w:val="007F05EF"/>
    <w:rsid w:val="007F0733"/>
    <w:rsid w:val="007F17CB"/>
    <w:rsid w:val="007F1B48"/>
    <w:rsid w:val="007F2D75"/>
    <w:rsid w:val="007F517B"/>
    <w:rsid w:val="007F5F94"/>
    <w:rsid w:val="007F76A8"/>
    <w:rsid w:val="00802C71"/>
    <w:rsid w:val="008046C6"/>
    <w:rsid w:val="00804C13"/>
    <w:rsid w:val="00805200"/>
    <w:rsid w:val="008069AF"/>
    <w:rsid w:val="008071FD"/>
    <w:rsid w:val="00810752"/>
    <w:rsid w:val="00811B83"/>
    <w:rsid w:val="00811BC1"/>
    <w:rsid w:val="008123D5"/>
    <w:rsid w:val="00813BFE"/>
    <w:rsid w:val="00817870"/>
    <w:rsid w:val="00817E7F"/>
    <w:rsid w:val="00820219"/>
    <w:rsid w:val="00821296"/>
    <w:rsid w:val="0082353A"/>
    <w:rsid w:val="00823EBC"/>
    <w:rsid w:val="008250DF"/>
    <w:rsid w:val="008262BD"/>
    <w:rsid w:val="008275DC"/>
    <w:rsid w:val="00830066"/>
    <w:rsid w:val="0083132C"/>
    <w:rsid w:val="00831723"/>
    <w:rsid w:val="00832EE2"/>
    <w:rsid w:val="008358D1"/>
    <w:rsid w:val="0083691A"/>
    <w:rsid w:val="00837E79"/>
    <w:rsid w:val="00845B33"/>
    <w:rsid w:val="00852F4F"/>
    <w:rsid w:val="00854DA3"/>
    <w:rsid w:val="00860D89"/>
    <w:rsid w:val="00861AD0"/>
    <w:rsid w:val="008626E3"/>
    <w:rsid w:val="00863139"/>
    <w:rsid w:val="00863DDD"/>
    <w:rsid w:val="008657C0"/>
    <w:rsid w:val="008663B9"/>
    <w:rsid w:val="00872C10"/>
    <w:rsid w:val="008802FB"/>
    <w:rsid w:val="00882C2D"/>
    <w:rsid w:val="00886422"/>
    <w:rsid w:val="00892E14"/>
    <w:rsid w:val="00894A43"/>
    <w:rsid w:val="008A04F6"/>
    <w:rsid w:val="008A260B"/>
    <w:rsid w:val="008A6B76"/>
    <w:rsid w:val="008B20F5"/>
    <w:rsid w:val="008B2251"/>
    <w:rsid w:val="008B2AB9"/>
    <w:rsid w:val="008B4BE1"/>
    <w:rsid w:val="008B5D6E"/>
    <w:rsid w:val="008B60B1"/>
    <w:rsid w:val="008B6CE6"/>
    <w:rsid w:val="008C3035"/>
    <w:rsid w:val="008C63D9"/>
    <w:rsid w:val="008C7E93"/>
    <w:rsid w:val="008D0B16"/>
    <w:rsid w:val="008D31A3"/>
    <w:rsid w:val="008D47B2"/>
    <w:rsid w:val="008D5E7F"/>
    <w:rsid w:val="008D6030"/>
    <w:rsid w:val="008D6454"/>
    <w:rsid w:val="008D669B"/>
    <w:rsid w:val="008D6E84"/>
    <w:rsid w:val="008E1DB1"/>
    <w:rsid w:val="008E2F8E"/>
    <w:rsid w:val="008E57B2"/>
    <w:rsid w:val="008E5D44"/>
    <w:rsid w:val="008F5801"/>
    <w:rsid w:val="0090454E"/>
    <w:rsid w:val="009053C2"/>
    <w:rsid w:val="0090602D"/>
    <w:rsid w:val="00906DE2"/>
    <w:rsid w:val="00921EF0"/>
    <w:rsid w:val="009245F6"/>
    <w:rsid w:val="00926FBE"/>
    <w:rsid w:val="00931E52"/>
    <w:rsid w:val="00934631"/>
    <w:rsid w:val="00936142"/>
    <w:rsid w:val="00937C7A"/>
    <w:rsid w:val="0094021C"/>
    <w:rsid w:val="0094093B"/>
    <w:rsid w:val="0094099C"/>
    <w:rsid w:val="00946661"/>
    <w:rsid w:val="0095066F"/>
    <w:rsid w:val="0095512B"/>
    <w:rsid w:val="00957BB2"/>
    <w:rsid w:val="00961C39"/>
    <w:rsid w:val="00963CEF"/>
    <w:rsid w:val="00964CC0"/>
    <w:rsid w:val="00966D62"/>
    <w:rsid w:val="00967E80"/>
    <w:rsid w:val="00971060"/>
    <w:rsid w:val="00971432"/>
    <w:rsid w:val="00971935"/>
    <w:rsid w:val="009763B6"/>
    <w:rsid w:val="00976445"/>
    <w:rsid w:val="00976C63"/>
    <w:rsid w:val="00984A2A"/>
    <w:rsid w:val="009868D5"/>
    <w:rsid w:val="009869CE"/>
    <w:rsid w:val="0099021A"/>
    <w:rsid w:val="009922B4"/>
    <w:rsid w:val="00993E0B"/>
    <w:rsid w:val="009946DD"/>
    <w:rsid w:val="009957B3"/>
    <w:rsid w:val="0099700E"/>
    <w:rsid w:val="00997C68"/>
    <w:rsid w:val="009A43EE"/>
    <w:rsid w:val="009A77D4"/>
    <w:rsid w:val="009B2267"/>
    <w:rsid w:val="009B26B5"/>
    <w:rsid w:val="009B4FE5"/>
    <w:rsid w:val="009C0F47"/>
    <w:rsid w:val="009C1C71"/>
    <w:rsid w:val="009C1D33"/>
    <w:rsid w:val="009C2364"/>
    <w:rsid w:val="009C7D38"/>
    <w:rsid w:val="009D1495"/>
    <w:rsid w:val="009D56DD"/>
    <w:rsid w:val="009D7D87"/>
    <w:rsid w:val="009E679C"/>
    <w:rsid w:val="009F35EC"/>
    <w:rsid w:val="009F5B3F"/>
    <w:rsid w:val="009F68C1"/>
    <w:rsid w:val="009F7DE1"/>
    <w:rsid w:val="00A000A4"/>
    <w:rsid w:val="00A01857"/>
    <w:rsid w:val="00A032F5"/>
    <w:rsid w:val="00A04DDD"/>
    <w:rsid w:val="00A0669A"/>
    <w:rsid w:val="00A12F0D"/>
    <w:rsid w:val="00A16404"/>
    <w:rsid w:val="00A20C95"/>
    <w:rsid w:val="00A234A0"/>
    <w:rsid w:val="00A23B75"/>
    <w:rsid w:val="00A24711"/>
    <w:rsid w:val="00A2599D"/>
    <w:rsid w:val="00A30750"/>
    <w:rsid w:val="00A32E93"/>
    <w:rsid w:val="00A331DC"/>
    <w:rsid w:val="00A3357D"/>
    <w:rsid w:val="00A37D1F"/>
    <w:rsid w:val="00A37F67"/>
    <w:rsid w:val="00A40B54"/>
    <w:rsid w:val="00A430B7"/>
    <w:rsid w:val="00A432A7"/>
    <w:rsid w:val="00A446A5"/>
    <w:rsid w:val="00A51303"/>
    <w:rsid w:val="00A528F2"/>
    <w:rsid w:val="00A61099"/>
    <w:rsid w:val="00A616A7"/>
    <w:rsid w:val="00A624BB"/>
    <w:rsid w:val="00A7047E"/>
    <w:rsid w:val="00A75AC2"/>
    <w:rsid w:val="00A770E8"/>
    <w:rsid w:val="00A777C0"/>
    <w:rsid w:val="00A77C5E"/>
    <w:rsid w:val="00A830B5"/>
    <w:rsid w:val="00A835EB"/>
    <w:rsid w:val="00A9096E"/>
    <w:rsid w:val="00A96489"/>
    <w:rsid w:val="00A97418"/>
    <w:rsid w:val="00AA1622"/>
    <w:rsid w:val="00AA2219"/>
    <w:rsid w:val="00AA2DF0"/>
    <w:rsid w:val="00AA361A"/>
    <w:rsid w:val="00AA52A5"/>
    <w:rsid w:val="00AB040F"/>
    <w:rsid w:val="00AB09C4"/>
    <w:rsid w:val="00AB18AB"/>
    <w:rsid w:val="00AB4CAB"/>
    <w:rsid w:val="00AB6035"/>
    <w:rsid w:val="00AC502D"/>
    <w:rsid w:val="00AC6CD4"/>
    <w:rsid w:val="00AD0E4D"/>
    <w:rsid w:val="00AD218A"/>
    <w:rsid w:val="00AD244D"/>
    <w:rsid w:val="00AD5CF2"/>
    <w:rsid w:val="00AD6859"/>
    <w:rsid w:val="00AE125E"/>
    <w:rsid w:val="00AE1C5E"/>
    <w:rsid w:val="00AE5827"/>
    <w:rsid w:val="00AF0106"/>
    <w:rsid w:val="00AF1418"/>
    <w:rsid w:val="00B00A18"/>
    <w:rsid w:val="00B00F9A"/>
    <w:rsid w:val="00B039FE"/>
    <w:rsid w:val="00B05EAF"/>
    <w:rsid w:val="00B07C2A"/>
    <w:rsid w:val="00B15183"/>
    <w:rsid w:val="00B202CE"/>
    <w:rsid w:val="00B21539"/>
    <w:rsid w:val="00B22555"/>
    <w:rsid w:val="00B22BF8"/>
    <w:rsid w:val="00B22D99"/>
    <w:rsid w:val="00B22EEB"/>
    <w:rsid w:val="00B23270"/>
    <w:rsid w:val="00B271D9"/>
    <w:rsid w:val="00B34723"/>
    <w:rsid w:val="00B41931"/>
    <w:rsid w:val="00B433E8"/>
    <w:rsid w:val="00B43534"/>
    <w:rsid w:val="00B443AA"/>
    <w:rsid w:val="00B44DB5"/>
    <w:rsid w:val="00B45BD6"/>
    <w:rsid w:val="00B564A9"/>
    <w:rsid w:val="00B5716E"/>
    <w:rsid w:val="00B57776"/>
    <w:rsid w:val="00B60CFB"/>
    <w:rsid w:val="00B62FD4"/>
    <w:rsid w:val="00B65A84"/>
    <w:rsid w:val="00B65AA3"/>
    <w:rsid w:val="00B67FF6"/>
    <w:rsid w:val="00B7042F"/>
    <w:rsid w:val="00B71280"/>
    <w:rsid w:val="00B733AC"/>
    <w:rsid w:val="00B73A92"/>
    <w:rsid w:val="00B7686F"/>
    <w:rsid w:val="00B76E78"/>
    <w:rsid w:val="00B9082F"/>
    <w:rsid w:val="00B918BB"/>
    <w:rsid w:val="00B929D2"/>
    <w:rsid w:val="00B92B75"/>
    <w:rsid w:val="00B9329E"/>
    <w:rsid w:val="00B94B7E"/>
    <w:rsid w:val="00BA21EA"/>
    <w:rsid w:val="00BA41E6"/>
    <w:rsid w:val="00BB16CA"/>
    <w:rsid w:val="00BB4679"/>
    <w:rsid w:val="00BB63F9"/>
    <w:rsid w:val="00BB691B"/>
    <w:rsid w:val="00BC0A6A"/>
    <w:rsid w:val="00BC446F"/>
    <w:rsid w:val="00BC50CB"/>
    <w:rsid w:val="00BD03FB"/>
    <w:rsid w:val="00BD0626"/>
    <w:rsid w:val="00BD096F"/>
    <w:rsid w:val="00BD2AA4"/>
    <w:rsid w:val="00BD3210"/>
    <w:rsid w:val="00BD413F"/>
    <w:rsid w:val="00BD4AD5"/>
    <w:rsid w:val="00BD53C0"/>
    <w:rsid w:val="00BE5B2D"/>
    <w:rsid w:val="00BF0CC8"/>
    <w:rsid w:val="00BF425D"/>
    <w:rsid w:val="00BF4407"/>
    <w:rsid w:val="00BF4759"/>
    <w:rsid w:val="00BF5A00"/>
    <w:rsid w:val="00BF7868"/>
    <w:rsid w:val="00BF7C7E"/>
    <w:rsid w:val="00C06A60"/>
    <w:rsid w:val="00C0706D"/>
    <w:rsid w:val="00C0733A"/>
    <w:rsid w:val="00C07835"/>
    <w:rsid w:val="00C153AD"/>
    <w:rsid w:val="00C21EBA"/>
    <w:rsid w:val="00C22986"/>
    <w:rsid w:val="00C229A0"/>
    <w:rsid w:val="00C23A11"/>
    <w:rsid w:val="00C255FB"/>
    <w:rsid w:val="00C335FC"/>
    <w:rsid w:val="00C357BA"/>
    <w:rsid w:val="00C35CE1"/>
    <w:rsid w:val="00C35F2C"/>
    <w:rsid w:val="00C36024"/>
    <w:rsid w:val="00C374F1"/>
    <w:rsid w:val="00C435CE"/>
    <w:rsid w:val="00C441E8"/>
    <w:rsid w:val="00C44BA5"/>
    <w:rsid w:val="00C54E4F"/>
    <w:rsid w:val="00C56068"/>
    <w:rsid w:val="00C57CF4"/>
    <w:rsid w:val="00C60CD3"/>
    <w:rsid w:val="00C61014"/>
    <w:rsid w:val="00C632B8"/>
    <w:rsid w:val="00C65FCD"/>
    <w:rsid w:val="00C7018F"/>
    <w:rsid w:val="00C7078F"/>
    <w:rsid w:val="00C72B44"/>
    <w:rsid w:val="00C72F09"/>
    <w:rsid w:val="00C771BF"/>
    <w:rsid w:val="00C84361"/>
    <w:rsid w:val="00C84664"/>
    <w:rsid w:val="00C85186"/>
    <w:rsid w:val="00C869AA"/>
    <w:rsid w:val="00C904AA"/>
    <w:rsid w:val="00C96FF6"/>
    <w:rsid w:val="00C97419"/>
    <w:rsid w:val="00CA085C"/>
    <w:rsid w:val="00CA11BD"/>
    <w:rsid w:val="00CA19C1"/>
    <w:rsid w:val="00CA1C88"/>
    <w:rsid w:val="00CA41F5"/>
    <w:rsid w:val="00CB058B"/>
    <w:rsid w:val="00CB0D6A"/>
    <w:rsid w:val="00CB1A01"/>
    <w:rsid w:val="00CB4038"/>
    <w:rsid w:val="00CB41C6"/>
    <w:rsid w:val="00CB5465"/>
    <w:rsid w:val="00CB7EB4"/>
    <w:rsid w:val="00CC11CF"/>
    <w:rsid w:val="00CD1F44"/>
    <w:rsid w:val="00CD41FA"/>
    <w:rsid w:val="00CD42F3"/>
    <w:rsid w:val="00CE1D11"/>
    <w:rsid w:val="00CE566D"/>
    <w:rsid w:val="00CF0C62"/>
    <w:rsid w:val="00CF190D"/>
    <w:rsid w:val="00CF1D7F"/>
    <w:rsid w:val="00CF2C88"/>
    <w:rsid w:val="00CF794B"/>
    <w:rsid w:val="00D015CD"/>
    <w:rsid w:val="00D03220"/>
    <w:rsid w:val="00D065E8"/>
    <w:rsid w:val="00D12D15"/>
    <w:rsid w:val="00D17106"/>
    <w:rsid w:val="00D21C69"/>
    <w:rsid w:val="00D24698"/>
    <w:rsid w:val="00D24F72"/>
    <w:rsid w:val="00D25941"/>
    <w:rsid w:val="00D34BC5"/>
    <w:rsid w:val="00D36CF5"/>
    <w:rsid w:val="00D41063"/>
    <w:rsid w:val="00D4164C"/>
    <w:rsid w:val="00D41A8D"/>
    <w:rsid w:val="00D42384"/>
    <w:rsid w:val="00D426EA"/>
    <w:rsid w:val="00D45973"/>
    <w:rsid w:val="00D46E93"/>
    <w:rsid w:val="00D50587"/>
    <w:rsid w:val="00D50A0E"/>
    <w:rsid w:val="00D50E3E"/>
    <w:rsid w:val="00D50FE8"/>
    <w:rsid w:val="00D514F1"/>
    <w:rsid w:val="00D525BA"/>
    <w:rsid w:val="00D52E7B"/>
    <w:rsid w:val="00D53188"/>
    <w:rsid w:val="00D55233"/>
    <w:rsid w:val="00D57566"/>
    <w:rsid w:val="00D64B7C"/>
    <w:rsid w:val="00D65525"/>
    <w:rsid w:val="00D66A50"/>
    <w:rsid w:val="00D70AEC"/>
    <w:rsid w:val="00D74046"/>
    <w:rsid w:val="00D75DC5"/>
    <w:rsid w:val="00D77664"/>
    <w:rsid w:val="00D808A9"/>
    <w:rsid w:val="00D81E58"/>
    <w:rsid w:val="00D87228"/>
    <w:rsid w:val="00D872C1"/>
    <w:rsid w:val="00D9408D"/>
    <w:rsid w:val="00D94796"/>
    <w:rsid w:val="00DA5EAF"/>
    <w:rsid w:val="00DB112B"/>
    <w:rsid w:val="00DB2D66"/>
    <w:rsid w:val="00DB33B9"/>
    <w:rsid w:val="00DB619A"/>
    <w:rsid w:val="00DB7AF3"/>
    <w:rsid w:val="00DB7EF8"/>
    <w:rsid w:val="00DC1426"/>
    <w:rsid w:val="00DD15F2"/>
    <w:rsid w:val="00DD1B82"/>
    <w:rsid w:val="00DD542F"/>
    <w:rsid w:val="00DD7033"/>
    <w:rsid w:val="00DE35D9"/>
    <w:rsid w:val="00DE588B"/>
    <w:rsid w:val="00DF19F1"/>
    <w:rsid w:val="00DF1B14"/>
    <w:rsid w:val="00DF2422"/>
    <w:rsid w:val="00DF4990"/>
    <w:rsid w:val="00DF51F1"/>
    <w:rsid w:val="00E0351C"/>
    <w:rsid w:val="00E039CD"/>
    <w:rsid w:val="00E079EB"/>
    <w:rsid w:val="00E07DCD"/>
    <w:rsid w:val="00E10427"/>
    <w:rsid w:val="00E111F4"/>
    <w:rsid w:val="00E11825"/>
    <w:rsid w:val="00E122BD"/>
    <w:rsid w:val="00E136F6"/>
    <w:rsid w:val="00E15CAF"/>
    <w:rsid w:val="00E16F47"/>
    <w:rsid w:val="00E171FB"/>
    <w:rsid w:val="00E177DE"/>
    <w:rsid w:val="00E21332"/>
    <w:rsid w:val="00E2682A"/>
    <w:rsid w:val="00E26911"/>
    <w:rsid w:val="00E3052C"/>
    <w:rsid w:val="00E32094"/>
    <w:rsid w:val="00E324D2"/>
    <w:rsid w:val="00E36CD7"/>
    <w:rsid w:val="00E37C78"/>
    <w:rsid w:val="00E4023F"/>
    <w:rsid w:val="00E41465"/>
    <w:rsid w:val="00E53580"/>
    <w:rsid w:val="00E538CA"/>
    <w:rsid w:val="00E5653F"/>
    <w:rsid w:val="00E60315"/>
    <w:rsid w:val="00E628A3"/>
    <w:rsid w:val="00E73552"/>
    <w:rsid w:val="00E73D26"/>
    <w:rsid w:val="00E74AA9"/>
    <w:rsid w:val="00E8143C"/>
    <w:rsid w:val="00E82699"/>
    <w:rsid w:val="00E93246"/>
    <w:rsid w:val="00E93B8F"/>
    <w:rsid w:val="00E958C6"/>
    <w:rsid w:val="00EA049A"/>
    <w:rsid w:val="00EA1E72"/>
    <w:rsid w:val="00EA5F8E"/>
    <w:rsid w:val="00EA6047"/>
    <w:rsid w:val="00EA6656"/>
    <w:rsid w:val="00EA7543"/>
    <w:rsid w:val="00EA7675"/>
    <w:rsid w:val="00EA7B72"/>
    <w:rsid w:val="00EB032C"/>
    <w:rsid w:val="00EB1500"/>
    <w:rsid w:val="00EB4876"/>
    <w:rsid w:val="00EB4EBC"/>
    <w:rsid w:val="00EB6D5B"/>
    <w:rsid w:val="00EB73E4"/>
    <w:rsid w:val="00EC0880"/>
    <w:rsid w:val="00EC217E"/>
    <w:rsid w:val="00EC6CA5"/>
    <w:rsid w:val="00ED701C"/>
    <w:rsid w:val="00ED7049"/>
    <w:rsid w:val="00ED76B0"/>
    <w:rsid w:val="00EE0EF7"/>
    <w:rsid w:val="00EE0F48"/>
    <w:rsid w:val="00EE16BA"/>
    <w:rsid w:val="00EE6D01"/>
    <w:rsid w:val="00EE7096"/>
    <w:rsid w:val="00EF100D"/>
    <w:rsid w:val="00EF3612"/>
    <w:rsid w:val="00EF6963"/>
    <w:rsid w:val="00EF7408"/>
    <w:rsid w:val="00F0245E"/>
    <w:rsid w:val="00F02A22"/>
    <w:rsid w:val="00F02D7D"/>
    <w:rsid w:val="00F07BFE"/>
    <w:rsid w:val="00F07F27"/>
    <w:rsid w:val="00F106C0"/>
    <w:rsid w:val="00F12A10"/>
    <w:rsid w:val="00F14E5C"/>
    <w:rsid w:val="00F22251"/>
    <w:rsid w:val="00F2400F"/>
    <w:rsid w:val="00F25316"/>
    <w:rsid w:val="00F26590"/>
    <w:rsid w:val="00F2661B"/>
    <w:rsid w:val="00F273D0"/>
    <w:rsid w:val="00F31068"/>
    <w:rsid w:val="00F3154E"/>
    <w:rsid w:val="00F318F1"/>
    <w:rsid w:val="00F319D8"/>
    <w:rsid w:val="00F33748"/>
    <w:rsid w:val="00F33F5C"/>
    <w:rsid w:val="00F3567C"/>
    <w:rsid w:val="00F35C24"/>
    <w:rsid w:val="00F3668E"/>
    <w:rsid w:val="00F374BE"/>
    <w:rsid w:val="00F463DC"/>
    <w:rsid w:val="00F51AAC"/>
    <w:rsid w:val="00F52663"/>
    <w:rsid w:val="00F54507"/>
    <w:rsid w:val="00F55204"/>
    <w:rsid w:val="00F56917"/>
    <w:rsid w:val="00F63CC4"/>
    <w:rsid w:val="00F640D9"/>
    <w:rsid w:val="00F64BEE"/>
    <w:rsid w:val="00F670DA"/>
    <w:rsid w:val="00F70187"/>
    <w:rsid w:val="00F7038D"/>
    <w:rsid w:val="00F721C9"/>
    <w:rsid w:val="00F74BB6"/>
    <w:rsid w:val="00F75DB6"/>
    <w:rsid w:val="00F76866"/>
    <w:rsid w:val="00F77503"/>
    <w:rsid w:val="00F8013B"/>
    <w:rsid w:val="00F837A5"/>
    <w:rsid w:val="00F85B99"/>
    <w:rsid w:val="00F8672B"/>
    <w:rsid w:val="00F87A1B"/>
    <w:rsid w:val="00F90908"/>
    <w:rsid w:val="00F9415C"/>
    <w:rsid w:val="00F96E65"/>
    <w:rsid w:val="00FB0655"/>
    <w:rsid w:val="00FB24A7"/>
    <w:rsid w:val="00FB391E"/>
    <w:rsid w:val="00FC1D38"/>
    <w:rsid w:val="00FC2455"/>
    <w:rsid w:val="00FC3200"/>
    <w:rsid w:val="00FC7650"/>
    <w:rsid w:val="00FD136C"/>
    <w:rsid w:val="00FD5AC0"/>
    <w:rsid w:val="00FD661B"/>
    <w:rsid w:val="00FD7437"/>
    <w:rsid w:val="00FE2236"/>
    <w:rsid w:val="00FE2C0E"/>
    <w:rsid w:val="00FE31A4"/>
    <w:rsid w:val="00FE5C75"/>
    <w:rsid w:val="00FE5CBA"/>
    <w:rsid w:val="00FE670C"/>
    <w:rsid w:val="00FF4B9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933CAC"/>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5D7"/>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 w:type="character" w:customStyle="1" w:styleId="UnresolvedMention">
    <w:name w:val="Unresolved Mention"/>
    <w:basedOn w:val="Policepardfaut"/>
    <w:uiPriority w:val="99"/>
    <w:semiHidden/>
    <w:unhideWhenUsed/>
    <w:rsid w:val="00090B99"/>
    <w:rPr>
      <w:color w:val="605E5C"/>
      <w:shd w:val="clear" w:color="auto" w:fill="E1DFDD"/>
    </w:rPr>
  </w:style>
  <w:style w:type="character" w:customStyle="1" w:styleId="screenelement">
    <w:name w:val="screenelement"/>
    <w:basedOn w:val="Policepardfaut"/>
    <w:rsid w:val="00F54507"/>
  </w:style>
  <w:style w:type="character" w:customStyle="1" w:styleId="almarntag">
    <w:name w:val="almarntag"/>
    <w:basedOn w:val="Policepardfaut"/>
    <w:rsid w:val="00F54507"/>
  </w:style>
  <w:style w:type="paragraph" w:styleId="NormalWeb">
    <w:name w:val="Normal (Web)"/>
    <w:basedOn w:val="Normal"/>
    <w:uiPriority w:val="99"/>
    <w:semiHidden/>
    <w:unhideWhenUsed/>
    <w:rsid w:val="00F5450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471E3A"/>
    <w:pPr>
      <w:outlineLvl w:val="9"/>
    </w:pPr>
    <w:rPr>
      <w:lang w:eastAsia="fr-FR"/>
    </w:rPr>
  </w:style>
  <w:style w:type="paragraph" w:styleId="TM1">
    <w:name w:val="toc 1"/>
    <w:basedOn w:val="Normal"/>
    <w:next w:val="Normal"/>
    <w:autoRedefine/>
    <w:uiPriority w:val="39"/>
    <w:unhideWhenUsed/>
    <w:rsid w:val="00471E3A"/>
    <w:pPr>
      <w:spacing w:after="100"/>
    </w:pPr>
  </w:style>
  <w:style w:type="paragraph" w:styleId="TM3">
    <w:name w:val="toc 3"/>
    <w:basedOn w:val="Normal"/>
    <w:next w:val="Normal"/>
    <w:autoRedefine/>
    <w:uiPriority w:val="39"/>
    <w:unhideWhenUsed/>
    <w:rsid w:val="00471E3A"/>
    <w:pPr>
      <w:spacing w:after="100"/>
      <w:ind w:left="440"/>
    </w:pPr>
  </w:style>
  <w:style w:type="paragraph" w:styleId="TM2">
    <w:name w:val="toc 2"/>
    <w:basedOn w:val="Normal"/>
    <w:next w:val="Normal"/>
    <w:autoRedefine/>
    <w:uiPriority w:val="39"/>
    <w:unhideWhenUsed/>
    <w:rsid w:val="00471E3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821">
      <w:bodyDiv w:val="1"/>
      <w:marLeft w:val="0"/>
      <w:marRight w:val="0"/>
      <w:marTop w:val="0"/>
      <w:marBottom w:val="0"/>
      <w:divBdr>
        <w:top w:val="none" w:sz="0" w:space="0" w:color="auto"/>
        <w:left w:val="none" w:sz="0" w:space="0" w:color="auto"/>
        <w:bottom w:val="none" w:sz="0" w:space="0" w:color="auto"/>
        <w:right w:val="none" w:sz="0" w:space="0" w:color="auto"/>
      </w:divBdr>
      <w:divsChild>
        <w:div w:id="475953597">
          <w:marLeft w:val="0"/>
          <w:marRight w:val="0"/>
          <w:marTop w:val="0"/>
          <w:marBottom w:val="0"/>
          <w:divBdr>
            <w:top w:val="none" w:sz="0" w:space="0" w:color="auto"/>
            <w:left w:val="none" w:sz="0" w:space="0" w:color="auto"/>
            <w:bottom w:val="none" w:sz="0" w:space="0" w:color="auto"/>
            <w:right w:val="none" w:sz="0" w:space="0" w:color="auto"/>
          </w:divBdr>
        </w:div>
      </w:divsChild>
    </w:div>
    <w:div w:id="17706453">
      <w:bodyDiv w:val="1"/>
      <w:marLeft w:val="0"/>
      <w:marRight w:val="0"/>
      <w:marTop w:val="0"/>
      <w:marBottom w:val="0"/>
      <w:divBdr>
        <w:top w:val="none" w:sz="0" w:space="0" w:color="auto"/>
        <w:left w:val="none" w:sz="0" w:space="0" w:color="auto"/>
        <w:bottom w:val="none" w:sz="0" w:space="0" w:color="auto"/>
        <w:right w:val="none" w:sz="0" w:space="0" w:color="auto"/>
      </w:divBdr>
    </w:div>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67462255">
      <w:bodyDiv w:val="1"/>
      <w:marLeft w:val="0"/>
      <w:marRight w:val="0"/>
      <w:marTop w:val="0"/>
      <w:marBottom w:val="0"/>
      <w:divBdr>
        <w:top w:val="none" w:sz="0" w:space="0" w:color="auto"/>
        <w:left w:val="none" w:sz="0" w:space="0" w:color="auto"/>
        <w:bottom w:val="none" w:sz="0" w:space="0" w:color="auto"/>
        <w:right w:val="none" w:sz="0" w:space="0" w:color="auto"/>
      </w:divBdr>
      <w:divsChild>
        <w:div w:id="1778601755">
          <w:marLeft w:val="0"/>
          <w:marRight w:val="0"/>
          <w:marTop w:val="240"/>
          <w:marBottom w:val="240"/>
          <w:divBdr>
            <w:top w:val="none" w:sz="0" w:space="0" w:color="auto"/>
            <w:left w:val="none" w:sz="0" w:space="0" w:color="auto"/>
            <w:bottom w:val="none" w:sz="0" w:space="0" w:color="auto"/>
            <w:right w:val="none" w:sz="0" w:space="0" w:color="auto"/>
          </w:divBdr>
        </w:div>
        <w:div w:id="1863350501">
          <w:marLeft w:val="0"/>
          <w:marRight w:val="0"/>
          <w:marTop w:val="0"/>
          <w:marBottom w:val="0"/>
          <w:divBdr>
            <w:top w:val="none" w:sz="0" w:space="0" w:color="auto"/>
            <w:left w:val="none" w:sz="0" w:space="0" w:color="auto"/>
            <w:bottom w:val="none" w:sz="0" w:space="0" w:color="auto"/>
            <w:right w:val="none" w:sz="0" w:space="0" w:color="auto"/>
          </w:divBdr>
        </w:div>
      </w:divsChild>
    </w:div>
    <w:div w:id="115683745">
      <w:bodyDiv w:val="1"/>
      <w:marLeft w:val="0"/>
      <w:marRight w:val="0"/>
      <w:marTop w:val="0"/>
      <w:marBottom w:val="0"/>
      <w:divBdr>
        <w:top w:val="none" w:sz="0" w:space="0" w:color="auto"/>
        <w:left w:val="none" w:sz="0" w:space="0" w:color="auto"/>
        <w:bottom w:val="none" w:sz="0" w:space="0" w:color="auto"/>
        <w:right w:val="none" w:sz="0" w:space="0" w:color="auto"/>
      </w:divBdr>
    </w:div>
    <w:div w:id="255746314">
      <w:bodyDiv w:val="1"/>
      <w:marLeft w:val="0"/>
      <w:marRight w:val="0"/>
      <w:marTop w:val="0"/>
      <w:marBottom w:val="0"/>
      <w:divBdr>
        <w:top w:val="none" w:sz="0" w:space="0" w:color="auto"/>
        <w:left w:val="none" w:sz="0" w:space="0" w:color="auto"/>
        <w:bottom w:val="none" w:sz="0" w:space="0" w:color="auto"/>
        <w:right w:val="none" w:sz="0" w:space="0" w:color="auto"/>
      </w:divBdr>
    </w:div>
    <w:div w:id="257718137">
      <w:bodyDiv w:val="1"/>
      <w:marLeft w:val="0"/>
      <w:marRight w:val="0"/>
      <w:marTop w:val="0"/>
      <w:marBottom w:val="0"/>
      <w:divBdr>
        <w:top w:val="none" w:sz="0" w:space="0" w:color="auto"/>
        <w:left w:val="none" w:sz="0" w:space="0" w:color="auto"/>
        <w:bottom w:val="none" w:sz="0" w:space="0" w:color="auto"/>
        <w:right w:val="none" w:sz="0" w:space="0" w:color="auto"/>
      </w:divBdr>
    </w:div>
    <w:div w:id="301155313">
      <w:bodyDiv w:val="1"/>
      <w:marLeft w:val="0"/>
      <w:marRight w:val="0"/>
      <w:marTop w:val="0"/>
      <w:marBottom w:val="0"/>
      <w:divBdr>
        <w:top w:val="none" w:sz="0" w:space="0" w:color="auto"/>
        <w:left w:val="none" w:sz="0" w:space="0" w:color="auto"/>
        <w:bottom w:val="none" w:sz="0" w:space="0" w:color="auto"/>
        <w:right w:val="none" w:sz="0" w:space="0" w:color="auto"/>
      </w:divBdr>
    </w:div>
    <w:div w:id="303387432">
      <w:bodyDiv w:val="1"/>
      <w:marLeft w:val="0"/>
      <w:marRight w:val="0"/>
      <w:marTop w:val="0"/>
      <w:marBottom w:val="0"/>
      <w:divBdr>
        <w:top w:val="none" w:sz="0" w:space="0" w:color="auto"/>
        <w:left w:val="none" w:sz="0" w:space="0" w:color="auto"/>
        <w:bottom w:val="none" w:sz="0" w:space="0" w:color="auto"/>
        <w:right w:val="none" w:sz="0" w:space="0" w:color="auto"/>
      </w:divBdr>
    </w:div>
    <w:div w:id="335229049">
      <w:bodyDiv w:val="1"/>
      <w:marLeft w:val="0"/>
      <w:marRight w:val="0"/>
      <w:marTop w:val="0"/>
      <w:marBottom w:val="0"/>
      <w:divBdr>
        <w:top w:val="none" w:sz="0" w:space="0" w:color="auto"/>
        <w:left w:val="none" w:sz="0" w:space="0" w:color="auto"/>
        <w:bottom w:val="none" w:sz="0" w:space="0" w:color="auto"/>
        <w:right w:val="none" w:sz="0" w:space="0" w:color="auto"/>
      </w:divBdr>
      <w:divsChild>
        <w:div w:id="102502308">
          <w:marLeft w:val="0"/>
          <w:marRight w:val="0"/>
          <w:marTop w:val="0"/>
          <w:marBottom w:val="0"/>
          <w:divBdr>
            <w:top w:val="none" w:sz="0" w:space="0" w:color="auto"/>
            <w:left w:val="none" w:sz="0" w:space="0" w:color="auto"/>
            <w:bottom w:val="none" w:sz="0" w:space="0" w:color="auto"/>
            <w:right w:val="none" w:sz="0" w:space="0" w:color="auto"/>
          </w:divBdr>
          <w:divsChild>
            <w:div w:id="442068316">
              <w:marLeft w:val="0"/>
              <w:marRight w:val="0"/>
              <w:marTop w:val="0"/>
              <w:marBottom w:val="0"/>
              <w:divBdr>
                <w:top w:val="none" w:sz="0" w:space="0" w:color="auto"/>
                <w:left w:val="none" w:sz="0" w:space="0" w:color="auto"/>
                <w:bottom w:val="none" w:sz="0" w:space="0" w:color="auto"/>
                <w:right w:val="none" w:sz="0" w:space="0" w:color="auto"/>
              </w:divBdr>
              <w:divsChild>
                <w:div w:id="5648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60809">
      <w:bodyDiv w:val="1"/>
      <w:marLeft w:val="0"/>
      <w:marRight w:val="0"/>
      <w:marTop w:val="0"/>
      <w:marBottom w:val="0"/>
      <w:divBdr>
        <w:top w:val="none" w:sz="0" w:space="0" w:color="auto"/>
        <w:left w:val="none" w:sz="0" w:space="0" w:color="auto"/>
        <w:bottom w:val="none" w:sz="0" w:space="0" w:color="auto"/>
        <w:right w:val="none" w:sz="0" w:space="0" w:color="auto"/>
      </w:divBdr>
    </w:div>
    <w:div w:id="519859773">
      <w:bodyDiv w:val="1"/>
      <w:marLeft w:val="0"/>
      <w:marRight w:val="0"/>
      <w:marTop w:val="0"/>
      <w:marBottom w:val="0"/>
      <w:divBdr>
        <w:top w:val="none" w:sz="0" w:space="0" w:color="auto"/>
        <w:left w:val="none" w:sz="0" w:space="0" w:color="auto"/>
        <w:bottom w:val="none" w:sz="0" w:space="0" w:color="auto"/>
        <w:right w:val="none" w:sz="0" w:space="0" w:color="auto"/>
      </w:divBdr>
    </w:div>
    <w:div w:id="550385086">
      <w:bodyDiv w:val="1"/>
      <w:marLeft w:val="0"/>
      <w:marRight w:val="0"/>
      <w:marTop w:val="0"/>
      <w:marBottom w:val="0"/>
      <w:divBdr>
        <w:top w:val="none" w:sz="0" w:space="0" w:color="auto"/>
        <w:left w:val="none" w:sz="0" w:space="0" w:color="auto"/>
        <w:bottom w:val="none" w:sz="0" w:space="0" w:color="auto"/>
        <w:right w:val="none" w:sz="0" w:space="0" w:color="auto"/>
      </w:divBdr>
    </w:div>
    <w:div w:id="582226474">
      <w:bodyDiv w:val="1"/>
      <w:marLeft w:val="0"/>
      <w:marRight w:val="0"/>
      <w:marTop w:val="0"/>
      <w:marBottom w:val="0"/>
      <w:divBdr>
        <w:top w:val="none" w:sz="0" w:space="0" w:color="auto"/>
        <w:left w:val="none" w:sz="0" w:space="0" w:color="auto"/>
        <w:bottom w:val="none" w:sz="0" w:space="0" w:color="auto"/>
        <w:right w:val="none" w:sz="0" w:space="0" w:color="auto"/>
      </w:divBdr>
    </w:div>
    <w:div w:id="741371274">
      <w:bodyDiv w:val="1"/>
      <w:marLeft w:val="0"/>
      <w:marRight w:val="0"/>
      <w:marTop w:val="0"/>
      <w:marBottom w:val="0"/>
      <w:divBdr>
        <w:top w:val="none" w:sz="0" w:space="0" w:color="auto"/>
        <w:left w:val="none" w:sz="0" w:space="0" w:color="auto"/>
        <w:bottom w:val="none" w:sz="0" w:space="0" w:color="auto"/>
        <w:right w:val="none" w:sz="0" w:space="0" w:color="auto"/>
      </w:divBdr>
    </w:div>
    <w:div w:id="766930064">
      <w:bodyDiv w:val="1"/>
      <w:marLeft w:val="0"/>
      <w:marRight w:val="0"/>
      <w:marTop w:val="0"/>
      <w:marBottom w:val="0"/>
      <w:divBdr>
        <w:top w:val="none" w:sz="0" w:space="0" w:color="auto"/>
        <w:left w:val="none" w:sz="0" w:space="0" w:color="auto"/>
        <w:bottom w:val="none" w:sz="0" w:space="0" w:color="auto"/>
        <w:right w:val="none" w:sz="0" w:space="0" w:color="auto"/>
      </w:divBdr>
    </w:div>
    <w:div w:id="805585176">
      <w:bodyDiv w:val="1"/>
      <w:marLeft w:val="0"/>
      <w:marRight w:val="0"/>
      <w:marTop w:val="0"/>
      <w:marBottom w:val="0"/>
      <w:divBdr>
        <w:top w:val="none" w:sz="0" w:space="0" w:color="auto"/>
        <w:left w:val="none" w:sz="0" w:space="0" w:color="auto"/>
        <w:bottom w:val="none" w:sz="0" w:space="0" w:color="auto"/>
        <w:right w:val="none" w:sz="0" w:space="0" w:color="auto"/>
      </w:divBdr>
    </w:div>
    <w:div w:id="886843538">
      <w:bodyDiv w:val="1"/>
      <w:marLeft w:val="0"/>
      <w:marRight w:val="0"/>
      <w:marTop w:val="0"/>
      <w:marBottom w:val="0"/>
      <w:divBdr>
        <w:top w:val="none" w:sz="0" w:space="0" w:color="auto"/>
        <w:left w:val="none" w:sz="0" w:space="0" w:color="auto"/>
        <w:bottom w:val="none" w:sz="0" w:space="0" w:color="auto"/>
        <w:right w:val="none" w:sz="0" w:space="0" w:color="auto"/>
      </w:divBdr>
      <w:divsChild>
        <w:div w:id="1422144347">
          <w:marLeft w:val="1080"/>
          <w:marRight w:val="0"/>
          <w:marTop w:val="100"/>
          <w:marBottom w:val="0"/>
          <w:divBdr>
            <w:top w:val="none" w:sz="0" w:space="0" w:color="auto"/>
            <w:left w:val="none" w:sz="0" w:space="0" w:color="auto"/>
            <w:bottom w:val="none" w:sz="0" w:space="0" w:color="auto"/>
            <w:right w:val="none" w:sz="0" w:space="0" w:color="auto"/>
          </w:divBdr>
        </w:div>
        <w:div w:id="1135098624">
          <w:marLeft w:val="1080"/>
          <w:marRight w:val="0"/>
          <w:marTop w:val="100"/>
          <w:marBottom w:val="0"/>
          <w:divBdr>
            <w:top w:val="none" w:sz="0" w:space="0" w:color="auto"/>
            <w:left w:val="none" w:sz="0" w:space="0" w:color="auto"/>
            <w:bottom w:val="none" w:sz="0" w:space="0" w:color="auto"/>
            <w:right w:val="none" w:sz="0" w:space="0" w:color="auto"/>
          </w:divBdr>
        </w:div>
        <w:div w:id="769085531">
          <w:marLeft w:val="1080"/>
          <w:marRight w:val="0"/>
          <w:marTop w:val="100"/>
          <w:marBottom w:val="0"/>
          <w:divBdr>
            <w:top w:val="none" w:sz="0" w:space="0" w:color="auto"/>
            <w:left w:val="none" w:sz="0" w:space="0" w:color="auto"/>
            <w:bottom w:val="none" w:sz="0" w:space="0" w:color="auto"/>
            <w:right w:val="none" w:sz="0" w:space="0" w:color="auto"/>
          </w:divBdr>
        </w:div>
        <w:div w:id="1314988468">
          <w:marLeft w:val="1080"/>
          <w:marRight w:val="0"/>
          <w:marTop w:val="100"/>
          <w:marBottom w:val="0"/>
          <w:divBdr>
            <w:top w:val="none" w:sz="0" w:space="0" w:color="auto"/>
            <w:left w:val="none" w:sz="0" w:space="0" w:color="auto"/>
            <w:bottom w:val="none" w:sz="0" w:space="0" w:color="auto"/>
            <w:right w:val="none" w:sz="0" w:space="0" w:color="auto"/>
          </w:divBdr>
        </w:div>
        <w:div w:id="1893344665">
          <w:marLeft w:val="1080"/>
          <w:marRight w:val="0"/>
          <w:marTop w:val="100"/>
          <w:marBottom w:val="0"/>
          <w:divBdr>
            <w:top w:val="none" w:sz="0" w:space="0" w:color="auto"/>
            <w:left w:val="none" w:sz="0" w:space="0" w:color="auto"/>
            <w:bottom w:val="none" w:sz="0" w:space="0" w:color="auto"/>
            <w:right w:val="none" w:sz="0" w:space="0" w:color="auto"/>
          </w:divBdr>
        </w:div>
        <w:div w:id="1283221894">
          <w:marLeft w:val="1080"/>
          <w:marRight w:val="0"/>
          <w:marTop w:val="100"/>
          <w:marBottom w:val="0"/>
          <w:divBdr>
            <w:top w:val="none" w:sz="0" w:space="0" w:color="auto"/>
            <w:left w:val="none" w:sz="0" w:space="0" w:color="auto"/>
            <w:bottom w:val="none" w:sz="0" w:space="0" w:color="auto"/>
            <w:right w:val="none" w:sz="0" w:space="0" w:color="auto"/>
          </w:divBdr>
        </w:div>
        <w:div w:id="1273591010">
          <w:marLeft w:val="1080"/>
          <w:marRight w:val="0"/>
          <w:marTop w:val="100"/>
          <w:marBottom w:val="0"/>
          <w:divBdr>
            <w:top w:val="none" w:sz="0" w:space="0" w:color="auto"/>
            <w:left w:val="none" w:sz="0" w:space="0" w:color="auto"/>
            <w:bottom w:val="none" w:sz="0" w:space="0" w:color="auto"/>
            <w:right w:val="none" w:sz="0" w:space="0" w:color="auto"/>
          </w:divBdr>
        </w:div>
      </w:divsChild>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 w:id="1063991285">
      <w:bodyDiv w:val="1"/>
      <w:marLeft w:val="0"/>
      <w:marRight w:val="0"/>
      <w:marTop w:val="0"/>
      <w:marBottom w:val="0"/>
      <w:divBdr>
        <w:top w:val="none" w:sz="0" w:space="0" w:color="auto"/>
        <w:left w:val="none" w:sz="0" w:space="0" w:color="auto"/>
        <w:bottom w:val="none" w:sz="0" w:space="0" w:color="auto"/>
        <w:right w:val="none" w:sz="0" w:space="0" w:color="auto"/>
      </w:divBdr>
      <w:divsChild>
        <w:div w:id="1770537458">
          <w:marLeft w:val="0"/>
          <w:marRight w:val="0"/>
          <w:marTop w:val="240"/>
          <w:marBottom w:val="240"/>
          <w:divBdr>
            <w:top w:val="none" w:sz="0" w:space="0" w:color="auto"/>
            <w:left w:val="none" w:sz="0" w:space="0" w:color="auto"/>
            <w:bottom w:val="none" w:sz="0" w:space="0" w:color="auto"/>
            <w:right w:val="none" w:sz="0" w:space="0" w:color="auto"/>
          </w:divBdr>
        </w:div>
        <w:div w:id="1905020221">
          <w:marLeft w:val="0"/>
          <w:marRight w:val="0"/>
          <w:marTop w:val="240"/>
          <w:marBottom w:val="240"/>
          <w:divBdr>
            <w:top w:val="none" w:sz="0" w:space="0" w:color="auto"/>
            <w:left w:val="none" w:sz="0" w:space="0" w:color="auto"/>
            <w:bottom w:val="none" w:sz="0" w:space="0" w:color="auto"/>
            <w:right w:val="none" w:sz="0" w:space="0" w:color="auto"/>
          </w:divBdr>
        </w:div>
      </w:divsChild>
    </w:div>
    <w:div w:id="1146749436">
      <w:bodyDiv w:val="1"/>
      <w:marLeft w:val="0"/>
      <w:marRight w:val="0"/>
      <w:marTop w:val="0"/>
      <w:marBottom w:val="0"/>
      <w:divBdr>
        <w:top w:val="none" w:sz="0" w:space="0" w:color="auto"/>
        <w:left w:val="none" w:sz="0" w:space="0" w:color="auto"/>
        <w:bottom w:val="none" w:sz="0" w:space="0" w:color="auto"/>
        <w:right w:val="none" w:sz="0" w:space="0" w:color="auto"/>
      </w:divBdr>
    </w:div>
    <w:div w:id="1185096162">
      <w:bodyDiv w:val="1"/>
      <w:marLeft w:val="0"/>
      <w:marRight w:val="0"/>
      <w:marTop w:val="0"/>
      <w:marBottom w:val="0"/>
      <w:divBdr>
        <w:top w:val="none" w:sz="0" w:space="0" w:color="auto"/>
        <w:left w:val="none" w:sz="0" w:space="0" w:color="auto"/>
        <w:bottom w:val="none" w:sz="0" w:space="0" w:color="auto"/>
        <w:right w:val="none" w:sz="0" w:space="0" w:color="auto"/>
      </w:divBdr>
    </w:div>
    <w:div w:id="1186212700">
      <w:bodyDiv w:val="1"/>
      <w:marLeft w:val="0"/>
      <w:marRight w:val="0"/>
      <w:marTop w:val="0"/>
      <w:marBottom w:val="0"/>
      <w:divBdr>
        <w:top w:val="none" w:sz="0" w:space="0" w:color="auto"/>
        <w:left w:val="none" w:sz="0" w:space="0" w:color="auto"/>
        <w:bottom w:val="none" w:sz="0" w:space="0" w:color="auto"/>
        <w:right w:val="none" w:sz="0" w:space="0" w:color="auto"/>
      </w:divBdr>
    </w:div>
    <w:div w:id="1283607300">
      <w:bodyDiv w:val="1"/>
      <w:marLeft w:val="0"/>
      <w:marRight w:val="0"/>
      <w:marTop w:val="0"/>
      <w:marBottom w:val="0"/>
      <w:divBdr>
        <w:top w:val="none" w:sz="0" w:space="0" w:color="auto"/>
        <w:left w:val="none" w:sz="0" w:space="0" w:color="auto"/>
        <w:bottom w:val="none" w:sz="0" w:space="0" w:color="auto"/>
        <w:right w:val="none" w:sz="0" w:space="0" w:color="auto"/>
      </w:divBdr>
      <w:divsChild>
        <w:div w:id="74979294">
          <w:marLeft w:val="0"/>
          <w:marRight w:val="0"/>
          <w:marTop w:val="0"/>
          <w:marBottom w:val="0"/>
          <w:divBdr>
            <w:top w:val="none" w:sz="0" w:space="0" w:color="auto"/>
            <w:left w:val="none" w:sz="0" w:space="0" w:color="auto"/>
            <w:bottom w:val="none" w:sz="0" w:space="0" w:color="auto"/>
            <w:right w:val="none" w:sz="0" w:space="0" w:color="auto"/>
          </w:divBdr>
        </w:div>
        <w:div w:id="1103917673">
          <w:marLeft w:val="0"/>
          <w:marRight w:val="0"/>
          <w:marTop w:val="0"/>
          <w:marBottom w:val="0"/>
          <w:divBdr>
            <w:top w:val="none" w:sz="0" w:space="0" w:color="auto"/>
            <w:left w:val="none" w:sz="0" w:space="0" w:color="auto"/>
            <w:bottom w:val="none" w:sz="0" w:space="0" w:color="auto"/>
            <w:right w:val="none" w:sz="0" w:space="0" w:color="auto"/>
          </w:divBdr>
        </w:div>
        <w:div w:id="1443528648">
          <w:marLeft w:val="0"/>
          <w:marRight w:val="0"/>
          <w:marTop w:val="0"/>
          <w:marBottom w:val="0"/>
          <w:divBdr>
            <w:top w:val="none" w:sz="0" w:space="0" w:color="auto"/>
            <w:left w:val="none" w:sz="0" w:space="0" w:color="auto"/>
            <w:bottom w:val="none" w:sz="0" w:space="0" w:color="auto"/>
            <w:right w:val="none" w:sz="0" w:space="0" w:color="auto"/>
          </w:divBdr>
        </w:div>
      </w:divsChild>
    </w:div>
    <w:div w:id="1413620852">
      <w:bodyDiv w:val="1"/>
      <w:marLeft w:val="0"/>
      <w:marRight w:val="0"/>
      <w:marTop w:val="0"/>
      <w:marBottom w:val="0"/>
      <w:divBdr>
        <w:top w:val="none" w:sz="0" w:space="0" w:color="auto"/>
        <w:left w:val="none" w:sz="0" w:space="0" w:color="auto"/>
        <w:bottom w:val="none" w:sz="0" w:space="0" w:color="auto"/>
        <w:right w:val="none" w:sz="0" w:space="0" w:color="auto"/>
      </w:divBdr>
    </w:div>
    <w:div w:id="1506362157">
      <w:bodyDiv w:val="1"/>
      <w:marLeft w:val="0"/>
      <w:marRight w:val="0"/>
      <w:marTop w:val="0"/>
      <w:marBottom w:val="0"/>
      <w:divBdr>
        <w:top w:val="none" w:sz="0" w:space="0" w:color="auto"/>
        <w:left w:val="none" w:sz="0" w:space="0" w:color="auto"/>
        <w:bottom w:val="none" w:sz="0" w:space="0" w:color="auto"/>
        <w:right w:val="none" w:sz="0" w:space="0" w:color="auto"/>
      </w:divBdr>
      <w:divsChild>
        <w:div w:id="415564588">
          <w:marLeft w:val="1080"/>
          <w:marRight w:val="0"/>
          <w:marTop w:val="100"/>
          <w:marBottom w:val="0"/>
          <w:divBdr>
            <w:top w:val="none" w:sz="0" w:space="0" w:color="auto"/>
            <w:left w:val="none" w:sz="0" w:space="0" w:color="auto"/>
            <w:bottom w:val="none" w:sz="0" w:space="0" w:color="auto"/>
            <w:right w:val="none" w:sz="0" w:space="0" w:color="auto"/>
          </w:divBdr>
        </w:div>
        <w:div w:id="383718873">
          <w:marLeft w:val="1080"/>
          <w:marRight w:val="0"/>
          <w:marTop w:val="100"/>
          <w:marBottom w:val="0"/>
          <w:divBdr>
            <w:top w:val="none" w:sz="0" w:space="0" w:color="auto"/>
            <w:left w:val="none" w:sz="0" w:space="0" w:color="auto"/>
            <w:bottom w:val="none" w:sz="0" w:space="0" w:color="auto"/>
            <w:right w:val="none" w:sz="0" w:space="0" w:color="auto"/>
          </w:divBdr>
        </w:div>
        <w:div w:id="79983048">
          <w:marLeft w:val="1080"/>
          <w:marRight w:val="0"/>
          <w:marTop w:val="100"/>
          <w:marBottom w:val="0"/>
          <w:divBdr>
            <w:top w:val="none" w:sz="0" w:space="0" w:color="auto"/>
            <w:left w:val="none" w:sz="0" w:space="0" w:color="auto"/>
            <w:bottom w:val="none" w:sz="0" w:space="0" w:color="auto"/>
            <w:right w:val="none" w:sz="0" w:space="0" w:color="auto"/>
          </w:divBdr>
        </w:div>
        <w:div w:id="1962225327">
          <w:marLeft w:val="1080"/>
          <w:marRight w:val="0"/>
          <w:marTop w:val="100"/>
          <w:marBottom w:val="0"/>
          <w:divBdr>
            <w:top w:val="none" w:sz="0" w:space="0" w:color="auto"/>
            <w:left w:val="none" w:sz="0" w:space="0" w:color="auto"/>
            <w:bottom w:val="none" w:sz="0" w:space="0" w:color="auto"/>
            <w:right w:val="none" w:sz="0" w:space="0" w:color="auto"/>
          </w:divBdr>
        </w:div>
        <w:div w:id="1703088761">
          <w:marLeft w:val="1080"/>
          <w:marRight w:val="0"/>
          <w:marTop w:val="100"/>
          <w:marBottom w:val="0"/>
          <w:divBdr>
            <w:top w:val="none" w:sz="0" w:space="0" w:color="auto"/>
            <w:left w:val="none" w:sz="0" w:space="0" w:color="auto"/>
            <w:bottom w:val="none" w:sz="0" w:space="0" w:color="auto"/>
            <w:right w:val="none" w:sz="0" w:space="0" w:color="auto"/>
          </w:divBdr>
        </w:div>
        <w:div w:id="1598975226">
          <w:marLeft w:val="1080"/>
          <w:marRight w:val="0"/>
          <w:marTop w:val="100"/>
          <w:marBottom w:val="0"/>
          <w:divBdr>
            <w:top w:val="none" w:sz="0" w:space="0" w:color="auto"/>
            <w:left w:val="none" w:sz="0" w:space="0" w:color="auto"/>
            <w:bottom w:val="none" w:sz="0" w:space="0" w:color="auto"/>
            <w:right w:val="none" w:sz="0" w:space="0" w:color="auto"/>
          </w:divBdr>
        </w:div>
        <w:div w:id="5258006">
          <w:marLeft w:val="1080"/>
          <w:marRight w:val="0"/>
          <w:marTop w:val="100"/>
          <w:marBottom w:val="0"/>
          <w:divBdr>
            <w:top w:val="none" w:sz="0" w:space="0" w:color="auto"/>
            <w:left w:val="none" w:sz="0" w:space="0" w:color="auto"/>
            <w:bottom w:val="none" w:sz="0" w:space="0" w:color="auto"/>
            <w:right w:val="none" w:sz="0" w:space="0" w:color="auto"/>
          </w:divBdr>
        </w:div>
      </w:divsChild>
    </w:div>
    <w:div w:id="1518428542">
      <w:bodyDiv w:val="1"/>
      <w:marLeft w:val="0"/>
      <w:marRight w:val="0"/>
      <w:marTop w:val="0"/>
      <w:marBottom w:val="0"/>
      <w:divBdr>
        <w:top w:val="none" w:sz="0" w:space="0" w:color="auto"/>
        <w:left w:val="none" w:sz="0" w:space="0" w:color="auto"/>
        <w:bottom w:val="none" w:sz="0" w:space="0" w:color="auto"/>
        <w:right w:val="none" w:sz="0" w:space="0" w:color="auto"/>
      </w:divBdr>
      <w:divsChild>
        <w:div w:id="482428812">
          <w:marLeft w:val="0"/>
          <w:marRight w:val="0"/>
          <w:marTop w:val="240"/>
          <w:marBottom w:val="240"/>
          <w:divBdr>
            <w:top w:val="none" w:sz="0" w:space="0" w:color="auto"/>
            <w:left w:val="none" w:sz="0" w:space="0" w:color="auto"/>
            <w:bottom w:val="none" w:sz="0" w:space="0" w:color="auto"/>
            <w:right w:val="none" w:sz="0" w:space="0" w:color="auto"/>
          </w:divBdr>
        </w:div>
      </w:divsChild>
    </w:div>
    <w:div w:id="1545286404">
      <w:bodyDiv w:val="1"/>
      <w:marLeft w:val="0"/>
      <w:marRight w:val="0"/>
      <w:marTop w:val="0"/>
      <w:marBottom w:val="0"/>
      <w:divBdr>
        <w:top w:val="none" w:sz="0" w:space="0" w:color="auto"/>
        <w:left w:val="none" w:sz="0" w:space="0" w:color="auto"/>
        <w:bottom w:val="none" w:sz="0" w:space="0" w:color="auto"/>
        <w:right w:val="none" w:sz="0" w:space="0" w:color="auto"/>
      </w:divBdr>
    </w:div>
    <w:div w:id="1562473094">
      <w:bodyDiv w:val="1"/>
      <w:marLeft w:val="0"/>
      <w:marRight w:val="0"/>
      <w:marTop w:val="0"/>
      <w:marBottom w:val="0"/>
      <w:divBdr>
        <w:top w:val="none" w:sz="0" w:space="0" w:color="auto"/>
        <w:left w:val="none" w:sz="0" w:space="0" w:color="auto"/>
        <w:bottom w:val="none" w:sz="0" w:space="0" w:color="auto"/>
        <w:right w:val="none" w:sz="0" w:space="0" w:color="auto"/>
      </w:divBdr>
    </w:div>
    <w:div w:id="1565144918">
      <w:bodyDiv w:val="1"/>
      <w:marLeft w:val="0"/>
      <w:marRight w:val="0"/>
      <w:marTop w:val="0"/>
      <w:marBottom w:val="0"/>
      <w:divBdr>
        <w:top w:val="none" w:sz="0" w:space="0" w:color="auto"/>
        <w:left w:val="none" w:sz="0" w:space="0" w:color="auto"/>
        <w:bottom w:val="none" w:sz="0" w:space="0" w:color="auto"/>
        <w:right w:val="none" w:sz="0" w:space="0" w:color="auto"/>
      </w:divBdr>
    </w:div>
    <w:div w:id="1568607722">
      <w:bodyDiv w:val="1"/>
      <w:marLeft w:val="0"/>
      <w:marRight w:val="0"/>
      <w:marTop w:val="0"/>
      <w:marBottom w:val="0"/>
      <w:divBdr>
        <w:top w:val="none" w:sz="0" w:space="0" w:color="auto"/>
        <w:left w:val="none" w:sz="0" w:space="0" w:color="auto"/>
        <w:bottom w:val="none" w:sz="0" w:space="0" w:color="auto"/>
        <w:right w:val="none" w:sz="0" w:space="0" w:color="auto"/>
      </w:divBdr>
      <w:divsChild>
        <w:div w:id="2144958018">
          <w:marLeft w:val="0"/>
          <w:marRight w:val="0"/>
          <w:marTop w:val="0"/>
          <w:marBottom w:val="0"/>
          <w:divBdr>
            <w:top w:val="none" w:sz="0" w:space="0" w:color="auto"/>
            <w:left w:val="none" w:sz="0" w:space="0" w:color="auto"/>
            <w:bottom w:val="none" w:sz="0" w:space="0" w:color="auto"/>
            <w:right w:val="none" w:sz="0" w:space="0" w:color="auto"/>
          </w:divBdr>
          <w:divsChild>
            <w:div w:id="1185898506">
              <w:marLeft w:val="0"/>
              <w:marRight w:val="0"/>
              <w:marTop w:val="0"/>
              <w:marBottom w:val="0"/>
              <w:divBdr>
                <w:top w:val="none" w:sz="0" w:space="0" w:color="auto"/>
                <w:left w:val="none" w:sz="0" w:space="0" w:color="auto"/>
                <w:bottom w:val="none" w:sz="0" w:space="0" w:color="auto"/>
                <w:right w:val="none" w:sz="0" w:space="0" w:color="auto"/>
              </w:divBdr>
            </w:div>
            <w:div w:id="361785762">
              <w:marLeft w:val="0"/>
              <w:marRight w:val="0"/>
              <w:marTop w:val="0"/>
              <w:marBottom w:val="0"/>
              <w:divBdr>
                <w:top w:val="none" w:sz="0" w:space="0" w:color="auto"/>
                <w:left w:val="none" w:sz="0" w:space="0" w:color="auto"/>
                <w:bottom w:val="none" w:sz="0" w:space="0" w:color="auto"/>
                <w:right w:val="none" w:sz="0" w:space="0" w:color="auto"/>
              </w:divBdr>
            </w:div>
            <w:div w:id="455030085">
              <w:marLeft w:val="0"/>
              <w:marRight w:val="0"/>
              <w:marTop w:val="0"/>
              <w:marBottom w:val="0"/>
              <w:divBdr>
                <w:top w:val="none" w:sz="0" w:space="0" w:color="auto"/>
                <w:left w:val="none" w:sz="0" w:space="0" w:color="auto"/>
                <w:bottom w:val="none" w:sz="0" w:space="0" w:color="auto"/>
                <w:right w:val="none" w:sz="0" w:space="0" w:color="auto"/>
              </w:divBdr>
            </w:div>
            <w:div w:id="554120473">
              <w:marLeft w:val="0"/>
              <w:marRight w:val="0"/>
              <w:marTop w:val="0"/>
              <w:marBottom w:val="0"/>
              <w:divBdr>
                <w:top w:val="none" w:sz="0" w:space="0" w:color="auto"/>
                <w:left w:val="none" w:sz="0" w:space="0" w:color="auto"/>
                <w:bottom w:val="none" w:sz="0" w:space="0" w:color="auto"/>
                <w:right w:val="none" w:sz="0" w:space="0" w:color="auto"/>
              </w:divBdr>
            </w:div>
            <w:div w:id="506479014">
              <w:marLeft w:val="0"/>
              <w:marRight w:val="0"/>
              <w:marTop w:val="0"/>
              <w:marBottom w:val="0"/>
              <w:divBdr>
                <w:top w:val="none" w:sz="0" w:space="0" w:color="auto"/>
                <w:left w:val="none" w:sz="0" w:space="0" w:color="auto"/>
                <w:bottom w:val="none" w:sz="0" w:space="0" w:color="auto"/>
                <w:right w:val="none" w:sz="0" w:space="0" w:color="auto"/>
              </w:divBdr>
            </w:div>
            <w:div w:id="458456165">
              <w:marLeft w:val="0"/>
              <w:marRight w:val="0"/>
              <w:marTop w:val="0"/>
              <w:marBottom w:val="0"/>
              <w:divBdr>
                <w:top w:val="none" w:sz="0" w:space="0" w:color="auto"/>
                <w:left w:val="none" w:sz="0" w:space="0" w:color="auto"/>
                <w:bottom w:val="none" w:sz="0" w:space="0" w:color="auto"/>
                <w:right w:val="none" w:sz="0" w:space="0" w:color="auto"/>
              </w:divBdr>
            </w:div>
            <w:div w:id="1844080433">
              <w:marLeft w:val="0"/>
              <w:marRight w:val="0"/>
              <w:marTop w:val="0"/>
              <w:marBottom w:val="0"/>
              <w:divBdr>
                <w:top w:val="none" w:sz="0" w:space="0" w:color="auto"/>
                <w:left w:val="none" w:sz="0" w:space="0" w:color="auto"/>
                <w:bottom w:val="none" w:sz="0" w:space="0" w:color="auto"/>
                <w:right w:val="none" w:sz="0" w:space="0" w:color="auto"/>
              </w:divBdr>
            </w:div>
            <w:div w:id="1413620932">
              <w:marLeft w:val="0"/>
              <w:marRight w:val="0"/>
              <w:marTop w:val="0"/>
              <w:marBottom w:val="0"/>
              <w:divBdr>
                <w:top w:val="none" w:sz="0" w:space="0" w:color="auto"/>
                <w:left w:val="none" w:sz="0" w:space="0" w:color="auto"/>
                <w:bottom w:val="none" w:sz="0" w:space="0" w:color="auto"/>
                <w:right w:val="none" w:sz="0" w:space="0" w:color="auto"/>
              </w:divBdr>
            </w:div>
          </w:divsChild>
        </w:div>
        <w:div w:id="2138058250">
          <w:marLeft w:val="0"/>
          <w:marRight w:val="0"/>
          <w:marTop w:val="0"/>
          <w:marBottom w:val="0"/>
          <w:divBdr>
            <w:top w:val="none" w:sz="0" w:space="0" w:color="auto"/>
            <w:left w:val="none" w:sz="0" w:space="0" w:color="auto"/>
            <w:bottom w:val="none" w:sz="0" w:space="0" w:color="auto"/>
            <w:right w:val="none" w:sz="0" w:space="0" w:color="auto"/>
          </w:divBdr>
        </w:div>
        <w:div w:id="1514301506">
          <w:marLeft w:val="0"/>
          <w:marRight w:val="0"/>
          <w:marTop w:val="0"/>
          <w:marBottom w:val="0"/>
          <w:divBdr>
            <w:top w:val="none" w:sz="0" w:space="0" w:color="auto"/>
            <w:left w:val="none" w:sz="0" w:space="0" w:color="auto"/>
            <w:bottom w:val="none" w:sz="0" w:space="0" w:color="auto"/>
            <w:right w:val="none" w:sz="0" w:space="0" w:color="auto"/>
          </w:divBdr>
          <w:divsChild>
            <w:div w:id="15481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4107">
      <w:bodyDiv w:val="1"/>
      <w:marLeft w:val="0"/>
      <w:marRight w:val="0"/>
      <w:marTop w:val="0"/>
      <w:marBottom w:val="0"/>
      <w:divBdr>
        <w:top w:val="none" w:sz="0" w:space="0" w:color="auto"/>
        <w:left w:val="none" w:sz="0" w:space="0" w:color="auto"/>
        <w:bottom w:val="none" w:sz="0" w:space="0" w:color="auto"/>
        <w:right w:val="none" w:sz="0" w:space="0" w:color="auto"/>
      </w:divBdr>
      <w:divsChild>
        <w:div w:id="152645384">
          <w:marLeft w:val="0"/>
          <w:marRight w:val="0"/>
          <w:marTop w:val="0"/>
          <w:marBottom w:val="0"/>
          <w:divBdr>
            <w:top w:val="none" w:sz="0" w:space="0" w:color="auto"/>
            <w:left w:val="none" w:sz="0" w:space="0" w:color="auto"/>
            <w:bottom w:val="none" w:sz="0" w:space="0" w:color="auto"/>
            <w:right w:val="none" w:sz="0" w:space="0" w:color="auto"/>
          </w:divBdr>
        </w:div>
        <w:div w:id="1393235357">
          <w:marLeft w:val="0"/>
          <w:marRight w:val="0"/>
          <w:marTop w:val="0"/>
          <w:marBottom w:val="0"/>
          <w:divBdr>
            <w:top w:val="none" w:sz="0" w:space="0" w:color="auto"/>
            <w:left w:val="none" w:sz="0" w:space="0" w:color="auto"/>
            <w:bottom w:val="none" w:sz="0" w:space="0" w:color="auto"/>
            <w:right w:val="none" w:sz="0" w:space="0" w:color="auto"/>
          </w:divBdr>
        </w:div>
        <w:div w:id="1082416199">
          <w:marLeft w:val="0"/>
          <w:marRight w:val="0"/>
          <w:marTop w:val="0"/>
          <w:marBottom w:val="0"/>
          <w:divBdr>
            <w:top w:val="none" w:sz="0" w:space="0" w:color="auto"/>
            <w:left w:val="none" w:sz="0" w:space="0" w:color="auto"/>
            <w:bottom w:val="none" w:sz="0" w:space="0" w:color="auto"/>
            <w:right w:val="none" w:sz="0" w:space="0" w:color="auto"/>
          </w:divBdr>
        </w:div>
        <w:div w:id="632560274">
          <w:marLeft w:val="0"/>
          <w:marRight w:val="0"/>
          <w:marTop w:val="0"/>
          <w:marBottom w:val="0"/>
          <w:divBdr>
            <w:top w:val="none" w:sz="0" w:space="0" w:color="auto"/>
            <w:left w:val="none" w:sz="0" w:space="0" w:color="auto"/>
            <w:bottom w:val="none" w:sz="0" w:space="0" w:color="auto"/>
            <w:right w:val="none" w:sz="0" w:space="0" w:color="auto"/>
          </w:divBdr>
        </w:div>
        <w:div w:id="1812870404">
          <w:marLeft w:val="0"/>
          <w:marRight w:val="0"/>
          <w:marTop w:val="0"/>
          <w:marBottom w:val="0"/>
          <w:divBdr>
            <w:top w:val="none" w:sz="0" w:space="0" w:color="auto"/>
            <w:left w:val="none" w:sz="0" w:space="0" w:color="auto"/>
            <w:bottom w:val="none" w:sz="0" w:space="0" w:color="auto"/>
            <w:right w:val="none" w:sz="0" w:space="0" w:color="auto"/>
          </w:divBdr>
        </w:div>
        <w:div w:id="70080033">
          <w:marLeft w:val="0"/>
          <w:marRight w:val="0"/>
          <w:marTop w:val="0"/>
          <w:marBottom w:val="0"/>
          <w:divBdr>
            <w:top w:val="none" w:sz="0" w:space="0" w:color="auto"/>
            <w:left w:val="none" w:sz="0" w:space="0" w:color="auto"/>
            <w:bottom w:val="none" w:sz="0" w:space="0" w:color="auto"/>
            <w:right w:val="none" w:sz="0" w:space="0" w:color="auto"/>
          </w:divBdr>
        </w:div>
        <w:div w:id="1665425760">
          <w:marLeft w:val="0"/>
          <w:marRight w:val="0"/>
          <w:marTop w:val="0"/>
          <w:marBottom w:val="0"/>
          <w:divBdr>
            <w:top w:val="none" w:sz="0" w:space="0" w:color="auto"/>
            <w:left w:val="none" w:sz="0" w:space="0" w:color="auto"/>
            <w:bottom w:val="none" w:sz="0" w:space="0" w:color="auto"/>
            <w:right w:val="none" w:sz="0" w:space="0" w:color="auto"/>
          </w:divBdr>
        </w:div>
        <w:div w:id="1382556976">
          <w:marLeft w:val="0"/>
          <w:marRight w:val="0"/>
          <w:marTop w:val="0"/>
          <w:marBottom w:val="0"/>
          <w:divBdr>
            <w:top w:val="none" w:sz="0" w:space="0" w:color="auto"/>
            <w:left w:val="none" w:sz="0" w:space="0" w:color="auto"/>
            <w:bottom w:val="none" w:sz="0" w:space="0" w:color="auto"/>
            <w:right w:val="none" w:sz="0" w:space="0" w:color="auto"/>
          </w:divBdr>
        </w:div>
        <w:div w:id="709455744">
          <w:marLeft w:val="0"/>
          <w:marRight w:val="0"/>
          <w:marTop w:val="0"/>
          <w:marBottom w:val="0"/>
          <w:divBdr>
            <w:top w:val="none" w:sz="0" w:space="0" w:color="auto"/>
            <w:left w:val="none" w:sz="0" w:space="0" w:color="auto"/>
            <w:bottom w:val="none" w:sz="0" w:space="0" w:color="auto"/>
            <w:right w:val="none" w:sz="0" w:space="0" w:color="auto"/>
          </w:divBdr>
        </w:div>
        <w:div w:id="851797789">
          <w:marLeft w:val="0"/>
          <w:marRight w:val="0"/>
          <w:marTop w:val="0"/>
          <w:marBottom w:val="0"/>
          <w:divBdr>
            <w:top w:val="none" w:sz="0" w:space="0" w:color="auto"/>
            <w:left w:val="none" w:sz="0" w:space="0" w:color="auto"/>
            <w:bottom w:val="none" w:sz="0" w:space="0" w:color="auto"/>
            <w:right w:val="none" w:sz="0" w:space="0" w:color="auto"/>
          </w:divBdr>
        </w:div>
      </w:divsChild>
    </w:div>
    <w:div w:id="1736932882">
      <w:bodyDiv w:val="1"/>
      <w:marLeft w:val="0"/>
      <w:marRight w:val="0"/>
      <w:marTop w:val="0"/>
      <w:marBottom w:val="0"/>
      <w:divBdr>
        <w:top w:val="none" w:sz="0" w:space="0" w:color="auto"/>
        <w:left w:val="none" w:sz="0" w:space="0" w:color="auto"/>
        <w:bottom w:val="none" w:sz="0" w:space="0" w:color="auto"/>
        <w:right w:val="none" w:sz="0" w:space="0" w:color="auto"/>
      </w:divBdr>
    </w:div>
    <w:div w:id="1757480093">
      <w:bodyDiv w:val="1"/>
      <w:marLeft w:val="0"/>
      <w:marRight w:val="0"/>
      <w:marTop w:val="0"/>
      <w:marBottom w:val="0"/>
      <w:divBdr>
        <w:top w:val="none" w:sz="0" w:space="0" w:color="auto"/>
        <w:left w:val="none" w:sz="0" w:space="0" w:color="auto"/>
        <w:bottom w:val="none" w:sz="0" w:space="0" w:color="auto"/>
        <w:right w:val="none" w:sz="0" w:space="0" w:color="auto"/>
      </w:divBdr>
      <w:divsChild>
        <w:div w:id="868490218">
          <w:marLeft w:val="0"/>
          <w:marRight w:val="0"/>
          <w:marTop w:val="240"/>
          <w:marBottom w:val="240"/>
          <w:divBdr>
            <w:top w:val="none" w:sz="0" w:space="0" w:color="auto"/>
            <w:left w:val="none" w:sz="0" w:space="0" w:color="auto"/>
            <w:bottom w:val="none" w:sz="0" w:space="0" w:color="auto"/>
            <w:right w:val="none" w:sz="0" w:space="0" w:color="auto"/>
          </w:divBdr>
        </w:div>
      </w:divsChild>
    </w:div>
    <w:div w:id="1852404352">
      <w:bodyDiv w:val="1"/>
      <w:marLeft w:val="0"/>
      <w:marRight w:val="0"/>
      <w:marTop w:val="0"/>
      <w:marBottom w:val="0"/>
      <w:divBdr>
        <w:top w:val="none" w:sz="0" w:space="0" w:color="auto"/>
        <w:left w:val="none" w:sz="0" w:space="0" w:color="auto"/>
        <w:bottom w:val="none" w:sz="0" w:space="0" w:color="auto"/>
        <w:right w:val="none" w:sz="0" w:space="0" w:color="auto"/>
      </w:divBdr>
    </w:div>
    <w:div w:id="1895851436">
      <w:bodyDiv w:val="1"/>
      <w:marLeft w:val="0"/>
      <w:marRight w:val="0"/>
      <w:marTop w:val="0"/>
      <w:marBottom w:val="0"/>
      <w:divBdr>
        <w:top w:val="none" w:sz="0" w:space="0" w:color="auto"/>
        <w:left w:val="none" w:sz="0" w:space="0" w:color="auto"/>
        <w:bottom w:val="none" w:sz="0" w:space="0" w:color="auto"/>
        <w:right w:val="none" w:sz="0" w:space="0" w:color="auto"/>
      </w:divBdr>
    </w:div>
    <w:div w:id="1930700206">
      <w:bodyDiv w:val="1"/>
      <w:marLeft w:val="0"/>
      <w:marRight w:val="0"/>
      <w:marTop w:val="0"/>
      <w:marBottom w:val="0"/>
      <w:divBdr>
        <w:top w:val="none" w:sz="0" w:space="0" w:color="auto"/>
        <w:left w:val="none" w:sz="0" w:space="0" w:color="auto"/>
        <w:bottom w:val="none" w:sz="0" w:space="0" w:color="auto"/>
        <w:right w:val="none" w:sz="0" w:space="0" w:color="auto"/>
      </w:divBdr>
    </w:div>
    <w:div w:id="2103330343">
      <w:bodyDiv w:val="1"/>
      <w:marLeft w:val="0"/>
      <w:marRight w:val="0"/>
      <w:marTop w:val="0"/>
      <w:marBottom w:val="0"/>
      <w:divBdr>
        <w:top w:val="none" w:sz="0" w:space="0" w:color="auto"/>
        <w:left w:val="none" w:sz="0" w:space="0" w:color="auto"/>
        <w:bottom w:val="none" w:sz="0" w:space="0" w:color="auto"/>
        <w:right w:val="none" w:sz="0" w:space="0" w:color="auto"/>
      </w:divBdr>
    </w:div>
    <w:div w:id="212692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hyperlink" Target="https://knowledge.exlibrisgroup.com/Alma/Release_Notes/2024/Alma_2024_Release_Notes?mon=202411BASE"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3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3FF"/>
    <w:rsid w:val="00063C88"/>
    <w:rsid w:val="000710C9"/>
    <w:rsid w:val="000C66EF"/>
    <w:rsid w:val="000E492C"/>
    <w:rsid w:val="001D3C6A"/>
    <w:rsid w:val="001D43AB"/>
    <w:rsid w:val="0020716B"/>
    <w:rsid w:val="00253EAA"/>
    <w:rsid w:val="00285A07"/>
    <w:rsid w:val="0030047C"/>
    <w:rsid w:val="003942C8"/>
    <w:rsid w:val="003C51E5"/>
    <w:rsid w:val="00496622"/>
    <w:rsid w:val="006378F0"/>
    <w:rsid w:val="00637C00"/>
    <w:rsid w:val="006816E7"/>
    <w:rsid w:val="006D448B"/>
    <w:rsid w:val="006E63FF"/>
    <w:rsid w:val="006E761A"/>
    <w:rsid w:val="008111DA"/>
    <w:rsid w:val="00833208"/>
    <w:rsid w:val="008F5EF0"/>
    <w:rsid w:val="009B626C"/>
    <w:rsid w:val="00A67A04"/>
    <w:rsid w:val="00AB00C3"/>
    <w:rsid w:val="00B20AE5"/>
    <w:rsid w:val="00B955F0"/>
    <w:rsid w:val="00BC09D9"/>
    <w:rsid w:val="00C66D07"/>
    <w:rsid w:val="00C6774F"/>
    <w:rsid w:val="00CE5BED"/>
    <w:rsid w:val="00DD50BF"/>
    <w:rsid w:val="00E135C2"/>
    <w:rsid w:val="00E22BFD"/>
    <w:rsid w:val="00E32E7A"/>
    <w:rsid w:val="00E46A1E"/>
    <w:rsid w:val="00EC448C"/>
    <w:rsid w:val="00ED703A"/>
    <w:rsid w:val="00F04042"/>
    <w:rsid w:val="00F85C03"/>
    <w:rsid w:val="00FF68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C8F5E-97D8-4399-99A2-B4DDC919B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9</Pages>
  <Words>1055</Words>
  <Characters>5803</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Note de version Alma – novembre 2024</vt:lpstr>
    </vt:vector>
  </TitlesOfParts>
  <Company>Microsoft</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novembre 2024</dc:title>
  <dc:subject/>
  <dc:creator>Loïc Ducasse</dc:creator>
  <cp:keywords/>
  <dc:description/>
  <cp:lastModifiedBy>Séverine Dabernat</cp:lastModifiedBy>
  <cp:revision>12</cp:revision>
  <dcterms:created xsi:type="dcterms:W3CDTF">2024-10-24T14:41:00Z</dcterms:created>
  <dcterms:modified xsi:type="dcterms:W3CDTF">2024-11-14T08:56:00Z</dcterms:modified>
</cp:coreProperties>
</file>