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2B4" w:rsidRPr="0000222F" w:rsidRDefault="00117E9B" w:rsidP="0000222F">
      <w:pPr>
        <w:pStyle w:val="Citationintense"/>
        <w:rPr>
          <w:rStyle w:val="Emphaseple"/>
          <w:b/>
          <w:sz w:val="56"/>
        </w:rPr>
      </w:pPr>
      <w:r>
        <w:rPr>
          <w:rStyle w:val="Emphaseple"/>
          <w:b/>
          <w:sz w:val="56"/>
        </w:rPr>
        <w:t xml:space="preserve">Note de version </w:t>
      </w:r>
      <w:r w:rsidR="00245B9B">
        <w:rPr>
          <w:rStyle w:val="Emphaseple"/>
          <w:b/>
          <w:sz w:val="56"/>
        </w:rPr>
        <w:t>Primo</w:t>
      </w:r>
      <w:r>
        <w:rPr>
          <w:rStyle w:val="Emphaseple"/>
          <w:b/>
          <w:sz w:val="56"/>
        </w:rPr>
        <w:t xml:space="preserve"> –</w:t>
      </w:r>
      <w:r w:rsidR="00B62FD4">
        <w:rPr>
          <w:rStyle w:val="Emphaseple"/>
          <w:b/>
          <w:sz w:val="56"/>
        </w:rPr>
        <w:t xml:space="preserve">  </w:t>
      </w:r>
      <w:r>
        <w:rPr>
          <w:rStyle w:val="Emphaseple"/>
          <w:b/>
          <w:sz w:val="56"/>
        </w:rPr>
        <w:t xml:space="preserve"> </w:t>
      </w:r>
      <w:r w:rsidR="0083600F">
        <w:rPr>
          <w:rStyle w:val="Emphaseple"/>
          <w:b/>
          <w:sz w:val="56"/>
        </w:rPr>
        <w:t>Deuxième</w:t>
      </w:r>
      <w:r w:rsidR="00B06136">
        <w:rPr>
          <w:rStyle w:val="Emphaseple"/>
          <w:b/>
          <w:sz w:val="56"/>
        </w:rPr>
        <w:t xml:space="preserve"> trimestre 202</w:t>
      </w:r>
      <w:r w:rsidR="00A94C91">
        <w:rPr>
          <w:rStyle w:val="Emphaseple"/>
          <w:b/>
          <w:sz w:val="56"/>
        </w:rPr>
        <w:t>2</w:t>
      </w:r>
    </w:p>
    <w:p w:rsidR="004B003B" w:rsidRDefault="004B003B" w:rsidP="004B003B"/>
    <w:p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hyperlink r:id="rId8" w:history="1">
        <w:r w:rsidR="0083600F" w:rsidRPr="0083600F">
          <w:rPr>
            <w:rStyle w:val="Lienhypertexte"/>
            <w:sz w:val="16"/>
          </w:rPr>
          <w:t>https://knowledge.exlibrisgroup.com/Primo/Release_Notes/Primo/2022/001Primo_2022_Release_Notes?mon=202205BASE</w:t>
        </w:r>
      </w:hyperlink>
    </w:p>
    <w:p w:rsidR="009868D5" w:rsidRDefault="009868D5" w:rsidP="004B003B"/>
    <w:p w:rsidR="00FF5E46" w:rsidRDefault="0083600F" w:rsidP="00FF5E46">
      <w:pPr>
        <w:pStyle w:val="Titre1"/>
        <w:jc w:val="both"/>
        <w:rPr>
          <w:rFonts w:asciiTheme="minorHAnsi" w:hAnsiTheme="minorHAnsi"/>
          <w:color w:val="auto"/>
          <w:sz w:val="40"/>
          <w:szCs w:val="40"/>
        </w:rPr>
      </w:pPr>
      <w:bookmarkStart w:id="0" w:name="OLE_LINK1"/>
      <w:bookmarkStart w:id="1" w:name="OLE_LINK2"/>
      <w:r>
        <w:rPr>
          <w:rFonts w:asciiTheme="minorHAnsi" w:hAnsiTheme="minorHAnsi"/>
          <w:color w:val="auto"/>
          <w:sz w:val="40"/>
          <w:szCs w:val="40"/>
        </w:rPr>
        <w:t xml:space="preserve">Implémentation d’une fonction de </w:t>
      </w:r>
      <w:r w:rsidRPr="0083600F">
        <w:rPr>
          <w:rFonts w:asciiTheme="minorHAnsi" w:hAnsiTheme="minorHAnsi"/>
          <w:i/>
          <w:color w:val="auto"/>
          <w:sz w:val="40"/>
          <w:szCs w:val="40"/>
        </w:rPr>
        <w:t>feedback</w:t>
      </w:r>
    </w:p>
    <w:p w:rsidR="00FF5E46" w:rsidRPr="0083600F" w:rsidRDefault="0083600F" w:rsidP="00FF5E46">
      <w:pPr>
        <w:jc w:val="both"/>
        <w:rPr>
          <w:rFonts w:ascii="Helvetica" w:hAnsi="Helvetica"/>
          <w:sz w:val="20"/>
        </w:rPr>
      </w:pPr>
      <w:r w:rsidRPr="0083600F">
        <w:rPr>
          <w:rFonts w:ascii="Helvetica" w:hAnsi="Helvetica"/>
          <w:sz w:val="20"/>
        </w:rPr>
        <w:t xml:space="preserve">Il est désormais possible d’intégrer dans Primo une fonctionnalité native de signalement d’incident ou de question. </w:t>
      </w:r>
    </w:p>
    <w:p w:rsidR="0083600F" w:rsidRDefault="0083600F" w:rsidP="00FF5E46">
      <w:pPr>
        <w:jc w:val="both"/>
        <w:rPr>
          <w:rFonts w:ascii="Helvetica" w:hAnsi="Helvetica"/>
          <w:sz w:val="20"/>
        </w:rPr>
      </w:pPr>
      <w:r w:rsidRPr="0083600F">
        <w:rPr>
          <w:rFonts w:ascii="Helvetica" w:hAnsi="Helvetica"/>
          <w:sz w:val="20"/>
        </w:rPr>
        <w:t xml:space="preserve">Cette fonctionnalité se présente sous la forme d’un widget flottant, positionné par défaut en bas à droite de l’écran. Ce positionnement, qui tend à superposer ce </w:t>
      </w:r>
      <w:r w:rsidRPr="0083600F">
        <w:rPr>
          <w:rFonts w:ascii="Helvetica" w:hAnsi="Helvetica"/>
          <w:i/>
          <w:sz w:val="20"/>
        </w:rPr>
        <w:t>widget</w:t>
      </w:r>
      <w:r w:rsidRPr="0083600F">
        <w:rPr>
          <w:rFonts w:ascii="Helvetica" w:hAnsi="Helvetica"/>
          <w:sz w:val="20"/>
        </w:rPr>
        <w:t xml:space="preserve"> avec celui du service « Une Question ? » peut être modifié, mais il doit être noté qu’il y a relativement peu de place pour le mettre ailleurs</w:t>
      </w:r>
      <w:r w:rsidR="00F63312">
        <w:rPr>
          <w:rFonts w:ascii="Helvetica" w:hAnsi="Helvetica"/>
          <w:sz w:val="20"/>
        </w:rPr>
        <w:t xml:space="preserve"> et en tout état de cause, peu de place aussi logique que celle-ci</w:t>
      </w:r>
      <w:r w:rsidRPr="0083600F">
        <w:rPr>
          <w:rFonts w:ascii="Helvetica" w:hAnsi="Helvetica"/>
          <w:sz w:val="20"/>
        </w:rPr>
        <w:t xml:space="preserve">. </w:t>
      </w:r>
      <w:r>
        <w:rPr>
          <w:rFonts w:ascii="Helvetica" w:hAnsi="Helvetica"/>
          <w:sz w:val="20"/>
        </w:rPr>
        <w:t xml:space="preserve">Sous réserve de confirmation, l’icône le matérialisant doit pouvoir être remplacée. </w:t>
      </w:r>
    </w:p>
    <w:p w:rsidR="0083600F" w:rsidRDefault="0083600F" w:rsidP="00FF5E46">
      <w:pPr>
        <w:jc w:val="both"/>
        <w:rPr>
          <w:rFonts w:ascii="Helvetica" w:hAnsi="Helvetica"/>
          <w:sz w:val="20"/>
        </w:rPr>
      </w:pPr>
      <w:r>
        <w:rPr>
          <w:rFonts w:ascii="Helvetica" w:hAnsi="Helvetica"/>
          <w:sz w:val="20"/>
        </w:rPr>
        <w:t xml:space="preserve">Cette fonction propose une à quatre options de </w:t>
      </w:r>
      <w:r w:rsidRPr="0083600F">
        <w:rPr>
          <w:rFonts w:ascii="Helvetica" w:hAnsi="Helvetica"/>
          <w:i/>
          <w:sz w:val="20"/>
        </w:rPr>
        <w:t>feedback</w:t>
      </w:r>
      <w:r>
        <w:rPr>
          <w:rFonts w:ascii="Helvetica" w:hAnsi="Helvetica"/>
          <w:sz w:val="20"/>
        </w:rPr>
        <w:t xml:space="preserve">, dont l’une pour le signalement des liens brisés et une autre pour le signalement de problème ou question touchant la recherche dans le catalogue. Dans tous les cas, le widget envoie à la bibliothèque le lien correspondant à la page sur laquelle l’usager se trouvait au moment où il a </w:t>
      </w:r>
      <w:r w:rsidR="006A720A">
        <w:rPr>
          <w:rFonts w:ascii="Helvetica" w:hAnsi="Helvetica"/>
          <w:sz w:val="20"/>
        </w:rPr>
        <w:t>envoyé</w:t>
      </w:r>
      <w:r>
        <w:rPr>
          <w:rFonts w:ascii="Helvetica" w:hAnsi="Helvetica"/>
          <w:sz w:val="20"/>
        </w:rPr>
        <w:t xml:space="preserve"> sa demande d’assistance, qu’il s’agisse d’une page de résultats, d’une notice détaillée ou du compte lecteur (dans ce dernier cas, il restera impossible d’accéder par ce lien au compte lecteur de l’usager). </w:t>
      </w:r>
    </w:p>
    <w:p w:rsidR="00B41004" w:rsidRDefault="00B41004" w:rsidP="00FF5E46">
      <w:pPr>
        <w:jc w:val="both"/>
        <w:rPr>
          <w:rFonts w:ascii="Helvetica" w:hAnsi="Helvetica"/>
          <w:sz w:val="20"/>
        </w:rPr>
      </w:pPr>
      <w:r>
        <w:rPr>
          <w:rFonts w:ascii="Helvetica" w:hAnsi="Helvetica"/>
          <w:noProof/>
          <w:sz w:val="20"/>
          <w:lang w:eastAsia="fr-FR"/>
        </w:rPr>
        <w:drawing>
          <wp:inline distT="0" distB="0" distL="0" distR="0">
            <wp:extent cx="5760720" cy="27000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20_16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00020"/>
                    </a:xfrm>
                    <a:prstGeom prst="rect">
                      <a:avLst/>
                    </a:prstGeom>
                  </pic:spPr>
                </pic:pic>
              </a:graphicData>
            </a:graphic>
          </wp:inline>
        </w:drawing>
      </w:r>
    </w:p>
    <w:p w:rsidR="00B41004" w:rsidRDefault="00B41004" w:rsidP="00B41004">
      <w:pPr>
        <w:jc w:val="center"/>
        <w:rPr>
          <w:rFonts w:ascii="Helvetica" w:hAnsi="Helvetica"/>
          <w:sz w:val="20"/>
        </w:rPr>
      </w:pPr>
      <w:r>
        <w:rPr>
          <w:rFonts w:ascii="Helvetica" w:hAnsi="Helvetica"/>
          <w:noProof/>
          <w:sz w:val="20"/>
          <w:lang w:eastAsia="fr-FR"/>
        </w:rPr>
        <w:lastRenderedPageBreak/>
        <w:drawing>
          <wp:inline distT="0" distB="0" distL="0" distR="0">
            <wp:extent cx="5760720" cy="65309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5-20_162938.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6530975"/>
                    </a:xfrm>
                    <a:prstGeom prst="rect">
                      <a:avLst/>
                    </a:prstGeom>
                  </pic:spPr>
                </pic:pic>
              </a:graphicData>
            </a:graphic>
          </wp:inline>
        </w:drawing>
      </w:r>
    </w:p>
    <w:p w:rsidR="00B41004" w:rsidRDefault="00B41004" w:rsidP="00FF5E46">
      <w:pPr>
        <w:jc w:val="both"/>
        <w:rPr>
          <w:rFonts w:ascii="Helvetica" w:hAnsi="Helvetica"/>
          <w:sz w:val="20"/>
        </w:rPr>
      </w:pPr>
    </w:p>
    <w:p w:rsidR="007C768A" w:rsidRDefault="0083600F" w:rsidP="00FF5E46">
      <w:pPr>
        <w:jc w:val="both"/>
        <w:rPr>
          <w:rFonts w:ascii="Helvetica" w:hAnsi="Helvetica"/>
          <w:sz w:val="20"/>
        </w:rPr>
      </w:pPr>
      <w:r>
        <w:rPr>
          <w:rFonts w:ascii="Helvetica" w:hAnsi="Helvetica"/>
          <w:sz w:val="20"/>
        </w:rPr>
        <w:t xml:space="preserve">L’utilisateur peut ou non renseigner son adresse mail, sachant que celle-ci n’est jamais </w:t>
      </w:r>
      <w:proofErr w:type="spellStart"/>
      <w:r>
        <w:rPr>
          <w:rFonts w:ascii="Helvetica" w:hAnsi="Helvetica"/>
          <w:sz w:val="20"/>
        </w:rPr>
        <w:t>autocomplétée</w:t>
      </w:r>
      <w:proofErr w:type="spellEnd"/>
      <w:r>
        <w:rPr>
          <w:rFonts w:ascii="Helvetica" w:hAnsi="Helvetica"/>
          <w:sz w:val="20"/>
        </w:rPr>
        <w:t xml:space="preserve">, même lorsque cet usager est connecté à son compte lecteur. </w:t>
      </w:r>
      <w:r w:rsidR="007C768A">
        <w:rPr>
          <w:rFonts w:ascii="Helvetica" w:hAnsi="Helvetica"/>
          <w:sz w:val="20"/>
        </w:rPr>
        <w:t xml:space="preserve">On notera également que l’usager ne reçoit pas de message de confirmation. </w:t>
      </w:r>
    </w:p>
    <w:p w:rsidR="00B41004" w:rsidRDefault="00B41004" w:rsidP="00FF5E46">
      <w:pPr>
        <w:jc w:val="both"/>
        <w:rPr>
          <w:rFonts w:ascii="Helvetica" w:hAnsi="Helvetica"/>
          <w:sz w:val="20"/>
        </w:rPr>
      </w:pPr>
      <w:r>
        <w:rPr>
          <w:rFonts w:ascii="Helvetica" w:hAnsi="Helvetica"/>
          <w:noProof/>
          <w:sz w:val="20"/>
          <w:lang w:eastAsia="fr-FR"/>
        </w:rPr>
        <w:lastRenderedPageBreak/>
        <w:drawing>
          <wp:inline distT="0" distB="0" distL="0" distR="0">
            <wp:extent cx="5760720" cy="3220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ra Instantané_2022-05-20_163344_toulouse-primosb.hosted.exlibrisgroup.com.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20720"/>
                    </a:xfrm>
                    <a:prstGeom prst="rect">
                      <a:avLst/>
                    </a:prstGeom>
                  </pic:spPr>
                </pic:pic>
              </a:graphicData>
            </a:graphic>
          </wp:inline>
        </w:drawing>
      </w:r>
    </w:p>
    <w:p w:rsidR="00B41004" w:rsidRDefault="00B41004" w:rsidP="00B41004">
      <w:pPr>
        <w:jc w:val="center"/>
        <w:rPr>
          <w:rFonts w:ascii="Helvetica" w:hAnsi="Helvetica"/>
          <w:sz w:val="20"/>
        </w:rPr>
      </w:pPr>
      <w:r>
        <w:rPr>
          <w:rFonts w:ascii="Helvetica" w:hAnsi="Helvetica"/>
          <w:noProof/>
          <w:sz w:val="20"/>
          <w:lang w:eastAsia="fr-FR"/>
        </w:rPr>
        <w:drawing>
          <wp:inline distT="0" distB="0" distL="0" distR="0">
            <wp:extent cx="3810000" cy="5181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ra Instantané_2022-05-20_163300_toulouse-primosb.hosted.exlibrisgroup.com.png"/>
                    <pic:cNvPicPr/>
                  </pic:nvPicPr>
                  <pic:blipFill>
                    <a:blip r:embed="rId12">
                      <a:extLst>
                        <a:ext uri="{28A0092B-C50C-407E-A947-70E740481C1C}">
                          <a14:useLocalDpi xmlns:a14="http://schemas.microsoft.com/office/drawing/2010/main" val="0"/>
                        </a:ext>
                      </a:extLst>
                    </a:blip>
                    <a:stretch>
                      <a:fillRect/>
                    </a:stretch>
                  </pic:blipFill>
                  <pic:spPr>
                    <a:xfrm>
                      <a:off x="0" y="0"/>
                      <a:ext cx="3810000" cy="5181600"/>
                    </a:xfrm>
                    <a:prstGeom prst="rect">
                      <a:avLst/>
                    </a:prstGeom>
                  </pic:spPr>
                </pic:pic>
              </a:graphicData>
            </a:graphic>
          </wp:inline>
        </w:drawing>
      </w:r>
    </w:p>
    <w:p w:rsidR="0083600F" w:rsidRDefault="0083600F" w:rsidP="00FF5E46">
      <w:pPr>
        <w:jc w:val="both"/>
        <w:rPr>
          <w:rFonts w:ascii="Helvetica" w:hAnsi="Helvetica"/>
          <w:sz w:val="20"/>
        </w:rPr>
      </w:pPr>
      <w:r>
        <w:rPr>
          <w:rFonts w:ascii="Helvetica" w:hAnsi="Helvetica"/>
          <w:sz w:val="20"/>
        </w:rPr>
        <w:t>Lorsque l’adresse de l’usager est renseigné</w:t>
      </w:r>
      <w:r w:rsidR="007C768A">
        <w:rPr>
          <w:rFonts w:ascii="Helvetica" w:hAnsi="Helvetica"/>
          <w:sz w:val="20"/>
        </w:rPr>
        <w:t>e</w:t>
      </w:r>
      <w:r>
        <w:rPr>
          <w:rFonts w:ascii="Helvetica" w:hAnsi="Helvetica"/>
          <w:sz w:val="20"/>
        </w:rPr>
        <w:t>, le système envoie au</w:t>
      </w:r>
      <w:r w:rsidR="007C768A">
        <w:rPr>
          <w:rFonts w:ascii="Helvetica" w:hAnsi="Helvetica"/>
          <w:sz w:val="20"/>
        </w:rPr>
        <w:t>x</w:t>
      </w:r>
      <w:r>
        <w:rPr>
          <w:rFonts w:ascii="Helvetica" w:hAnsi="Helvetica"/>
          <w:sz w:val="20"/>
        </w:rPr>
        <w:t xml:space="preserve"> bibliothécaire</w:t>
      </w:r>
      <w:r w:rsidR="007C768A">
        <w:rPr>
          <w:rFonts w:ascii="Helvetica" w:hAnsi="Helvetica"/>
          <w:sz w:val="20"/>
        </w:rPr>
        <w:t>s</w:t>
      </w:r>
      <w:r>
        <w:rPr>
          <w:rFonts w:ascii="Helvetica" w:hAnsi="Helvetica"/>
          <w:sz w:val="20"/>
        </w:rPr>
        <w:t xml:space="preserve"> </w:t>
      </w:r>
      <w:r w:rsidR="007C768A">
        <w:rPr>
          <w:rFonts w:ascii="Helvetica" w:hAnsi="Helvetica"/>
          <w:sz w:val="20"/>
        </w:rPr>
        <w:t xml:space="preserve">certaines informations de connexion de l’usager (type de support employé – mobile ou ordinateur de bureau – et navigateur utilisé – sans l’indication de la version, toutefois). Dans tous les cas de figure, le système envoie aux bibliothécaires : </w:t>
      </w:r>
    </w:p>
    <w:p w:rsidR="007C768A" w:rsidRDefault="007C768A" w:rsidP="007C768A">
      <w:pPr>
        <w:pStyle w:val="Paragraphedeliste"/>
        <w:numPr>
          <w:ilvl w:val="0"/>
          <w:numId w:val="43"/>
        </w:numPr>
        <w:jc w:val="both"/>
        <w:rPr>
          <w:rFonts w:ascii="Helvetica" w:hAnsi="Helvetica"/>
          <w:sz w:val="20"/>
        </w:rPr>
      </w:pPr>
      <w:r>
        <w:rPr>
          <w:rFonts w:ascii="Helvetica" w:hAnsi="Helvetica"/>
          <w:sz w:val="20"/>
        </w:rPr>
        <w:t>Le message laissé par l’usager</w:t>
      </w:r>
    </w:p>
    <w:p w:rsidR="007C768A" w:rsidRDefault="007C768A" w:rsidP="007C768A">
      <w:pPr>
        <w:pStyle w:val="Paragraphedeliste"/>
        <w:numPr>
          <w:ilvl w:val="0"/>
          <w:numId w:val="43"/>
        </w:numPr>
        <w:jc w:val="both"/>
        <w:rPr>
          <w:rFonts w:ascii="Helvetica" w:hAnsi="Helvetica"/>
          <w:sz w:val="20"/>
        </w:rPr>
      </w:pPr>
      <w:r>
        <w:rPr>
          <w:rFonts w:ascii="Helvetica" w:hAnsi="Helvetica"/>
          <w:sz w:val="20"/>
        </w:rPr>
        <w:t xml:space="preserve">L’adresse de la page sur laquelle il se trouvait au moment de </w:t>
      </w:r>
      <w:r w:rsidR="006A720A">
        <w:rPr>
          <w:rFonts w:ascii="Helvetica" w:hAnsi="Helvetica"/>
          <w:sz w:val="20"/>
        </w:rPr>
        <w:t>l’enregistrement</w:t>
      </w:r>
      <w:r>
        <w:rPr>
          <w:rFonts w:ascii="Helvetica" w:hAnsi="Helvetica"/>
          <w:sz w:val="20"/>
        </w:rPr>
        <w:t xml:space="preserve"> de la demande d’assistance</w:t>
      </w:r>
    </w:p>
    <w:p w:rsidR="006E034F" w:rsidRDefault="007C768A" w:rsidP="007C768A">
      <w:pPr>
        <w:jc w:val="both"/>
        <w:rPr>
          <w:rFonts w:ascii="Helvetica" w:hAnsi="Helvetica"/>
          <w:sz w:val="20"/>
        </w:rPr>
      </w:pPr>
      <w:r>
        <w:rPr>
          <w:rFonts w:ascii="Helvetica" w:hAnsi="Helvetica"/>
          <w:sz w:val="20"/>
        </w:rPr>
        <w:t xml:space="preserve">Les messages sont envoyés par Primo vers une adresse mail. Le </w:t>
      </w:r>
      <w:r w:rsidRPr="007C768A">
        <w:rPr>
          <w:rFonts w:ascii="Helvetica" w:hAnsi="Helvetica"/>
          <w:i/>
          <w:sz w:val="20"/>
        </w:rPr>
        <w:t>widget</w:t>
      </w:r>
      <w:r>
        <w:rPr>
          <w:rFonts w:ascii="Helvetica" w:hAnsi="Helvetica"/>
          <w:sz w:val="20"/>
        </w:rPr>
        <w:t xml:space="preserve"> pouvant être implémentée vue par vue, une adresse mail différente peut être renseignée pour chacune d’elles. </w:t>
      </w:r>
    </w:p>
    <w:p w:rsidR="006E034F" w:rsidRDefault="006E034F" w:rsidP="006E034F">
      <w:pPr>
        <w:jc w:val="both"/>
        <w:rPr>
          <w:rFonts w:ascii="Helvetica" w:hAnsi="Helvetica"/>
          <w:sz w:val="20"/>
        </w:rPr>
      </w:pPr>
      <w:r>
        <w:rPr>
          <w:rFonts w:ascii="Helvetica" w:hAnsi="Helvetica"/>
          <w:sz w:val="20"/>
        </w:rPr>
        <w:t xml:space="preserve">Le contenu du message reçu par la bibliothèque peut être personnalisé. Il est impossible d’y répondre directement, puisque, techniquement, il est envoyé par le serveur de messagerie de Primo et non par l’usager lui-même. </w:t>
      </w:r>
    </w:p>
    <w:p w:rsidR="006E034F" w:rsidRPr="007C768A" w:rsidRDefault="006E034F" w:rsidP="006E034F">
      <w:pPr>
        <w:jc w:val="both"/>
        <w:rPr>
          <w:rFonts w:ascii="Helvetica" w:hAnsi="Helvetica"/>
          <w:sz w:val="20"/>
        </w:rPr>
      </w:pPr>
      <w:r>
        <w:rPr>
          <w:rFonts w:ascii="Helvetica" w:hAnsi="Helvetica"/>
          <w:noProof/>
          <w:sz w:val="20"/>
          <w:lang w:eastAsia="fr-FR"/>
        </w:rPr>
        <w:drawing>
          <wp:inline distT="0" distB="0" distL="0" distR="0" wp14:anchorId="5F056DF7" wp14:editId="6E5891EA">
            <wp:extent cx="5760720" cy="194056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5-20_16342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940560"/>
                    </a:xfrm>
                    <a:prstGeom prst="rect">
                      <a:avLst/>
                    </a:prstGeom>
                  </pic:spPr>
                </pic:pic>
              </a:graphicData>
            </a:graphic>
          </wp:inline>
        </w:drawing>
      </w:r>
    </w:p>
    <w:p w:rsidR="006E034F" w:rsidRDefault="006E034F" w:rsidP="006E034F">
      <w:pPr>
        <w:jc w:val="both"/>
      </w:pPr>
    </w:p>
    <w:p w:rsidR="006E034F" w:rsidRDefault="007C768A" w:rsidP="007C768A">
      <w:pPr>
        <w:jc w:val="both"/>
        <w:rPr>
          <w:rFonts w:ascii="Helvetica" w:hAnsi="Helvetica"/>
          <w:sz w:val="20"/>
        </w:rPr>
      </w:pPr>
      <w:r>
        <w:rPr>
          <w:rFonts w:ascii="Helvetica" w:hAnsi="Helvetica"/>
          <w:sz w:val="20"/>
        </w:rPr>
        <w:t xml:space="preserve">Au besoin, une adresse de redirection associée à </w:t>
      </w:r>
      <w:proofErr w:type="spellStart"/>
      <w:r>
        <w:rPr>
          <w:rFonts w:ascii="Helvetica" w:hAnsi="Helvetica"/>
          <w:sz w:val="20"/>
        </w:rPr>
        <w:t>RefTracker</w:t>
      </w:r>
      <w:proofErr w:type="spellEnd"/>
      <w:r>
        <w:rPr>
          <w:rFonts w:ascii="Helvetica" w:hAnsi="Helvetica"/>
          <w:sz w:val="20"/>
        </w:rPr>
        <w:t xml:space="preserve"> peut être également renseignée. Cependant, d’après les tests effectués, il apparaît que le contenu du message </w:t>
      </w:r>
      <w:r w:rsidR="006E034F">
        <w:rPr>
          <w:rFonts w:ascii="Helvetica" w:hAnsi="Helvetica"/>
          <w:sz w:val="20"/>
        </w:rPr>
        <w:t>n’apparaît pas immédiatement. Quant à la réponse, la même contrainte s’impose</w:t>
      </w:r>
      <w:r w:rsidR="00F63312">
        <w:rPr>
          <w:rFonts w:ascii="Helvetica" w:hAnsi="Helvetica"/>
          <w:sz w:val="20"/>
        </w:rPr>
        <w:t> : il est impossible d’y</w:t>
      </w:r>
      <w:r w:rsidR="006E034F">
        <w:rPr>
          <w:rFonts w:ascii="Helvetica" w:hAnsi="Helvetica"/>
          <w:sz w:val="20"/>
        </w:rPr>
        <w:t xml:space="preserve"> répondre directement</w:t>
      </w:r>
      <w:r w:rsidR="00F63312">
        <w:rPr>
          <w:rFonts w:ascii="Helvetica" w:hAnsi="Helvetica"/>
          <w:sz w:val="20"/>
        </w:rPr>
        <w:t>.</w:t>
      </w:r>
      <w:r w:rsidR="00D26041">
        <w:rPr>
          <w:rFonts w:ascii="Helvetica" w:hAnsi="Helvetica"/>
          <w:sz w:val="20"/>
        </w:rPr>
        <w:t xml:space="preserve">  </w:t>
      </w:r>
    </w:p>
    <w:p w:rsidR="006E034F" w:rsidRDefault="006E034F" w:rsidP="007C768A">
      <w:pPr>
        <w:jc w:val="both"/>
        <w:rPr>
          <w:rFonts w:ascii="Helvetica" w:hAnsi="Helvetica"/>
          <w:sz w:val="20"/>
        </w:rPr>
      </w:pPr>
      <w:r>
        <w:rPr>
          <w:rFonts w:ascii="Helvetica" w:hAnsi="Helvetica"/>
          <w:noProof/>
          <w:sz w:val="20"/>
          <w:lang w:eastAsia="fr-FR"/>
        </w:rPr>
        <w:drawing>
          <wp:inline distT="0" distB="0" distL="0" distR="0">
            <wp:extent cx="5760720" cy="1543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 Instantané_2022-05-20_163919_toulouse.altarama.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54305"/>
                    </a:xfrm>
                    <a:prstGeom prst="rect">
                      <a:avLst/>
                    </a:prstGeom>
                  </pic:spPr>
                </pic:pic>
              </a:graphicData>
            </a:graphic>
          </wp:inline>
        </w:drawing>
      </w:r>
    </w:p>
    <w:p w:rsidR="006E034F" w:rsidRDefault="006E034F" w:rsidP="007C768A">
      <w:pPr>
        <w:jc w:val="both"/>
        <w:rPr>
          <w:rFonts w:ascii="Helvetica" w:hAnsi="Helvetica"/>
          <w:sz w:val="20"/>
        </w:rPr>
      </w:pPr>
      <w:r>
        <w:rPr>
          <w:rFonts w:ascii="Helvetica" w:hAnsi="Helvetica"/>
          <w:noProof/>
          <w:sz w:val="20"/>
          <w:lang w:eastAsia="fr-FR"/>
        </w:rPr>
        <w:drawing>
          <wp:inline distT="0" distB="0" distL="0" distR="0">
            <wp:extent cx="5760720" cy="9442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ra Instantané_2022-05-20_163942_toulouse.altarama.c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944245"/>
                    </a:xfrm>
                    <a:prstGeom prst="rect">
                      <a:avLst/>
                    </a:prstGeom>
                  </pic:spPr>
                </pic:pic>
              </a:graphicData>
            </a:graphic>
          </wp:inline>
        </w:drawing>
      </w:r>
    </w:p>
    <w:p w:rsidR="006E034F" w:rsidRDefault="006E034F" w:rsidP="007C768A">
      <w:pPr>
        <w:jc w:val="both"/>
        <w:rPr>
          <w:rFonts w:ascii="Helvetica" w:hAnsi="Helvetica"/>
          <w:sz w:val="20"/>
        </w:rPr>
      </w:pPr>
      <w:r>
        <w:rPr>
          <w:rFonts w:ascii="Helvetica" w:hAnsi="Helvetica"/>
          <w:noProof/>
          <w:sz w:val="20"/>
          <w:lang w:eastAsia="fr-FR"/>
        </w:rPr>
        <w:drawing>
          <wp:inline distT="0" distB="0" distL="0" distR="0">
            <wp:extent cx="5760720" cy="21158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 Instantané_2022-05-20_164001_toulouse.altarama.c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115820"/>
                    </a:xfrm>
                    <a:prstGeom prst="rect">
                      <a:avLst/>
                    </a:prstGeom>
                  </pic:spPr>
                </pic:pic>
              </a:graphicData>
            </a:graphic>
          </wp:inline>
        </w:drawing>
      </w:r>
    </w:p>
    <w:p w:rsidR="00D26041" w:rsidRDefault="00F63312" w:rsidP="00D26041">
      <w:pPr>
        <w:jc w:val="both"/>
        <w:rPr>
          <w:rFonts w:ascii="Helvetica" w:hAnsi="Helvetica"/>
          <w:sz w:val="20"/>
        </w:rPr>
      </w:pPr>
      <w:r>
        <w:rPr>
          <w:rFonts w:ascii="Helvetica" w:hAnsi="Helvetica"/>
          <w:sz w:val="20"/>
        </w:rPr>
        <w:t xml:space="preserve">Le fait que le renseignement </w:t>
      </w:r>
      <w:r w:rsidR="00D26041">
        <w:rPr>
          <w:rFonts w:ascii="Helvetica" w:hAnsi="Helvetica"/>
          <w:sz w:val="20"/>
        </w:rPr>
        <w:t>de l’adresse par l’usager</w:t>
      </w:r>
      <w:r>
        <w:rPr>
          <w:rFonts w:ascii="Helvetica" w:hAnsi="Helvetica"/>
          <w:sz w:val="20"/>
        </w:rPr>
        <w:t xml:space="preserve"> soit facultatif est susceptible de </w:t>
      </w:r>
      <w:r w:rsidR="00D26041">
        <w:rPr>
          <w:rFonts w:ascii="Helvetica" w:hAnsi="Helvetica"/>
          <w:sz w:val="20"/>
        </w:rPr>
        <w:t>limite</w:t>
      </w:r>
      <w:r>
        <w:rPr>
          <w:rFonts w:ascii="Helvetica" w:hAnsi="Helvetica"/>
          <w:sz w:val="20"/>
        </w:rPr>
        <w:t>r</w:t>
      </w:r>
      <w:r w:rsidR="00D26041">
        <w:rPr>
          <w:rFonts w:ascii="Helvetica" w:hAnsi="Helvetica"/>
          <w:sz w:val="20"/>
        </w:rPr>
        <w:t xml:space="preserve"> l’intérêt </w:t>
      </w:r>
      <w:r>
        <w:rPr>
          <w:rFonts w:ascii="Helvetica" w:hAnsi="Helvetica"/>
          <w:sz w:val="20"/>
        </w:rPr>
        <w:t>de cette</w:t>
      </w:r>
      <w:r w:rsidR="00D26041">
        <w:rPr>
          <w:rFonts w:ascii="Helvetica" w:hAnsi="Helvetica"/>
          <w:sz w:val="20"/>
        </w:rPr>
        <w:t xml:space="preserve"> redirection vers </w:t>
      </w:r>
      <w:proofErr w:type="spellStart"/>
      <w:r w:rsidR="00D26041">
        <w:rPr>
          <w:rFonts w:ascii="Helvetica" w:hAnsi="Helvetica"/>
          <w:sz w:val="20"/>
        </w:rPr>
        <w:t>RefTracker</w:t>
      </w:r>
      <w:proofErr w:type="spellEnd"/>
      <w:r w:rsidR="00D26041">
        <w:rPr>
          <w:rFonts w:ascii="Helvetica" w:hAnsi="Helvetica"/>
          <w:sz w:val="20"/>
        </w:rPr>
        <w:t xml:space="preserve">. </w:t>
      </w:r>
      <w:r>
        <w:rPr>
          <w:rFonts w:ascii="Helvetica" w:hAnsi="Helvetica"/>
          <w:sz w:val="20"/>
        </w:rPr>
        <w:t xml:space="preserve">Il n’est malheureusement pas possible de rendre ce champ obligatoire, à l’heure actuelle. </w:t>
      </w:r>
    </w:p>
    <w:p w:rsidR="00C61370" w:rsidRDefault="00C61370" w:rsidP="00D45973">
      <w:pPr>
        <w:jc w:val="both"/>
        <w:rPr>
          <w:rFonts w:ascii="Helvetica" w:hAnsi="Helvetica"/>
          <w:sz w:val="20"/>
        </w:rPr>
      </w:pPr>
    </w:p>
    <w:p w:rsidR="003C7234" w:rsidRDefault="003C7234" w:rsidP="00D45973">
      <w:pPr>
        <w:jc w:val="both"/>
        <w:rPr>
          <w:rFonts w:ascii="Helvetica" w:hAnsi="Helvetica"/>
          <w:sz w:val="20"/>
        </w:rPr>
      </w:pPr>
    </w:p>
    <w:bookmarkEnd w:id="0"/>
    <w:bookmarkEnd w:id="1"/>
    <w:p w:rsidR="00A86115" w:rsidRDefault="00A94C91" w:rsidP="00A86115">
      <w:pPr>
        <w:pStyle w:val="Titre1"/>
        <w:jc w:val="both"/>
        <w:rPr>
          <w:rFonts w:asciiTheme="minorHAnsi" w:hAnsiTheme="minorHAnsi"/>
          <w:color w:val="auto"/>
          <w:sz w:val="40"/>
          <w:szCs w:val="40"/>
        </w:rPr>
      </w:pPr>
      <w:r>
        <w:rPr>
          <w:rFonts w:asciiTheme="minorHAnsi" w:hAnsiTheme="minorHAnsi"/>
          <w:color w:val="auto"/>
          <w:sz w:val="40"/>
          <w:szCs w:val="40"/>
        </w:rPr>
        <w:t xml:space="preserve">Modification </w:t>
      </w:r>
      <w:r w:rsidR="00A947DD">
        <w:rPr>
          <w:rFonts w:asciiTheme="minorHAnsi" w:hAnsiTheme="minorHAnsi"/>
          <w:color w:val="auto"/>
          <w:sz w:val="40"/>
          <w:szCs w:val="40"/>
        </w:rPr>
        <w:t>des modalités d’affichage des critères de recherche avancée</w:t>
      </w:r>
    </w:p>
    <w:p w:rsidR="003C7234" w:rsidRDefault="00A947DD" w:rsidP="00A86115">
      <w:pPr>
        <w:jc w:val="both"/>
        <w:rPr>
          <w:rFonts w:ascii="Helvetica" w:hAnsi="Helvetica"/>
          <w:sz w:val="20"/>
        </w:rPr>
      </w:pPr>
      <w:r>
        <w:rPr>
          <w:rFonts w:ascii="Helvetica" w:hAnsi="Helvetica"/>
          <w:sz w:val="20"/>
        </w:rPr>
        <w:t xml:space="preserve">Jusqu’à présent, lorsqu’un usager utilise le formulaire de recherche avancée, Primo affiche en permanence ceux-ci, ce qui peut obérer une partie de l’écran, notamment lorsque le catalogue est consulté sur un terminal dont la résolution est réduite. </w:t>
      </w:r>
    </w:p>
    <w:p w:rsidR="00A947DD" w:rsidRDefault="00A947DD" w:rsidP="00A86115">
      <w:pPr>
        <w:jc w:val="both"/>
        <w:rPr>
          <w:rFonts w:ascii="Helvetica" w:hAnsi="Helvetica"/>
          <w:sz w:val="20"/>
        </w:rPr>
      </w:pPr>
      <w:r>
        <w:rPr>
          <w:rFonts w:ascii="Helvetica" w:hAnsi="Helvetica"/>
          <w:noProof/>
          <w:sz w:val="20"/>
          <w:lang w:eastAsia="fr-FR"/>
        </w:rPr>
        <w:drawing>
          <wp:inline distT="0" distB="0" distL="0" distR="0">
            <wp:extent cx="5760720" cy="260604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 Instantané_2022-05-20_175824_catalogue-archipel.univ-toulouse.f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606040"/>
                    </a:xfrm>
                    <a:prstGeom prst="rect">
                      <a:avLst/>
                    </a:prstGeom>
                  </pic:spPr>
                </pic:pic>
              </a:graphicData>
            </a:graphic>
          </wp:inline>
        </w:drawing>
      </w:r>
    </w:p>
    <w:p w:rsidR="00A947DD" w:rsidRDefault="00A947DD" w:rsidP="00A86115">
      <w:pPr>
        <w:jc w:val="both"/>
        <w:rPr>
          <w:rFonts w:ascii="Helvetica" w:hAnsi="Helvetica"/>
          <w:sz w:val="20"/>
        </w:rPr>
      </w:pPr>
    </w:p>
    <w:p w:rsidR="00A947DD" w:rsidRDefault="00A947DD" w:rsidP="00A86115">
      <w:pPr>
        <w:jc w:val="both"/>
        <w:rPr>
          <w:rFonts w:ascii="Helvetica" w:hAnsi="Helvetica"/>
          <w:sz w:val="20"/>
        </w:rPr>
      </w:pPr>
      <w:r>
        <w:rPr>
          <w:rFonts w:ascii="Helvetica" w:hAnsi="Helvetica"/>
          <w:sz w:val="20"/>
        </w:rPr>
        <w:t>Désormais, les critères de recherche sont regroupés et ne sont dépliés que si l’usager clique sur « Critères de recherche »</w:t>
      </w:r>
    </w:p>
    <w:p w:rsidR="00A947DD" w:rsidRDefault="00A947DD" w:rsidP="00A86115">
      <w:pPr>
        <w:jc w:val="both"/>
        <w:rPr>
          <w:rFonts w:ascii="Helvetica" w:hAnsi="Helvetica"/>
          <w:sz w:val="20"/>
        </w:rPr>
      </w:pPr>
      <w:r>
        <w:rPr>
          <w:rFonts w:ascii="Helvetica" w:hAnsi="Helvetica"/>
          <w:noProof/>
          <w:sz w:val="20"/>
          <w:lang w:eastAsia="fr-FR"/>
        </w:rPr>
        <w:drawing>
          <wp:inline distT="0" distB="0" distL="0" distR="0">
            <wp:extent cx="5760720" cy="25787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Instantané_2022-05-20_175835_toulouse-primosb.hosted.exlibrisgroup.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78735"/>
                    </a:xfrm>
                    <a:prstGeom prst="rect">
                      <a:avLst/>
                    </a:prstGeom>
                  </pic:spPr>
                </pic:pic>
              </a:graphicData>
            </a:graphic>
          </wp:inline>
        </w:drawing>
      </w:r>
    </w:p>
    <w:p w:rsidR="00A947DD" w:rsidRDefault="00A947DD" w:rsidP="00A86115">
      <w:pPr>
        <w:jc w:val="both"/>
        <w:rPr>
          <w:rFonts w:ascii="Helvetica" w:hAnsi="Helvetica"/>
          <w:sz w:val="20"/>
        </w:rPr>
      </w:pPr>
      <w:r>
        <w:rPr>
          <w:rFonts w:ascii="Helvetica" w:hAnsi="Helvetica"/>
          <w:noProof/>
          <w:sz w:val="20"/>
          <w:lang w:eastAsia="fr-FR"/>
        </w:rPr>
        <w:drawing>
          <wp:inline distT="0" distB="0" distL="0" distR="0">
            <wp:extent cx="5760720" cy="25965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ra Instantané_2022-05-20_175847_toulouse-primosb.hosted.exlibrisgroup.co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96515"/>
                    </a:xfrm>
                    <a:prstGeom prst="rect">
                      <a:avLst/>
                    </a:prstGeom>
                  </pic:spPr>
                </pic:pic>
              </a:graphicData>
            </a:graphic>
          </wp:inline>
        </w:drawing>
      </w:r>
    </w:p>
    <w:p w:rsidR="003C7234" w:rsidRDefault="003C7234" w:rsidP="003C7234">
      <w:pPr>
        <w:jc w:val="both"/>
        <w:rPr>
          <w:rFonts w:ascii="Helvetica" w:hAnsi="Helvetica"/>
          <w:sz w:val="20"/>
        </w:rPr>
      </w:pPr>
    </w:p>
    <w:p w:rsidR="00A947DD" w:rsidRDefault="00A947DD" w:rsidP="003C7234">
      <w:pPr>
        <w:jc w:val="both"/>
        <w:rPr>
          <w:rFonts w:ascii="Helvetica" w:hAnsi="Helvetica"/>
          <w:sz w:val="20"/>
        </w:rPr>
      </w:pPr>
      <w:r>
        <w:rPr>
          <w:rFonts w:ascii="Helvetica" w:hAnsi="Helvetica"/>
          <w:sz w:val="20"/>
        </w:rPr>
        <w:t xml:space="preserve">Cette modification est appliquée à défaut sur l’ensemble des vues et ne peut être désactivée. Seule la modification du libellé « Critères de recherche » est possible. </w:t>
      </w:r>
    </w:p>
    <w:p w:rsidR="00A947DD" w:rsidRDefault="00A947DD" w:rsidP="003C7234">
      <w:pPr>
        <w:jc w:val="both"/>
        <w:rPr>
          <w:rFonts w:ascii="Helvetica" w:hAnsi="Helvetica"/>
          <w:sz w:val="20"/>
        </w:rPr>
      </w:pPr>
      <w:r>
        <w:rPr>
          <w:rFonts w:ascii="Helvetica" w:hAnsi="Helvetica"/>
          <w:sz w:val="20"/>
        </w:rPr>
        <w:t xml:space="preserve">Il est à noter que, le jour du déploiement de la nouvelle version de Primo, le SICD devra procéder à une modification du fichier CSS qui commande l’affichage personnalisé des fonctions de recherche, faute de quoi le formulaire de recherche avancée sera invisible. </w:t>
      </w:r>
    </w:p>
    <w:p w:rsidR="003C7234" w:rsidRDefault="003C7234" w:rsidP="003C7234">
      <w:pPr>
        <w:jc w:val="both"/>
        <w:rPr>
          <w:rFonts w:ascii="Helvetica" w:hAnsi="Helvetica"/>
          <w:sz w:val="20"/>
        </w:rPr>
      </w:pPr>
    </w:p>
    <w:p w:rsidR="00EF194F" w:rsidRDefault="00EF194F" w:rsidP="003C7234">
      <w:pPr>
        <w:jc w:val="both"/>
        <w:rPr>
          <w:rFonts w:ascii="Helvetica" w:hAnsi="Helvetica"/>
          <w:sz w:val="20"/>
        </w:rPr>
      </w:pPr>
    </w:p>
    <w:p w:rsidR="00EF194F" w:rsidRDefault="00EF194F" w:rsidP="003C7234">
      <w:pPr>
        <w:jc w:val="both"/>
        <w:rPr>
          <w:rFonts w:ascii="Helvetica" w:hAnsi="Helvetica"/>
          <w:sz w:val="20"/>
        </w:rPr>
      </w:pPr>
    </w:p>
    <w:p w:rsidR="003C7234" w:rsidRDefault="00EF194F" w:rsidP="003C7234">
      <w:pPr>
        <w:pStyle w:val="Titre1"/>
        <w:jc w:val="both"/>
        <w:rPr>
          <w:rFonts w:asciiTheme="minorHAnsi" w:hAnsiTheme="minorHAnsi"/>
          <w:color w:val="auto"/>
          <w:sz w:val="40"/>
          <w:szCs w:val="40"/>
        </w:rPr>
      </w:pPr>
      <w:r>
        <w:rPr>
          <w:rFonts w:asciiTheme="minorHAnsi" w:hAnsiTheme="minorHAnsi"/>
          <w:color w:val="auto"/>
          <w:sz w:val="40"/>
          <w:szCs w:val="40"/>
        </w:rPr>
        <w:t xml:space="preserve">Possibilité de déterminer si la recherche porte sur les métadonnées seules ou </w:t>
      </w:r>
      <w:r w:rsidR="000436C7">
        <w:rPr>
          <w:rFonts w:asciiTheme="minorHAnsi" w:hAnsiTheme="minorHAnsi"/>
          <w:color w:val="auto"/>
          <w:sz w:val="40"/>
          <w:szCs w:val="40"/>
        </w:rPr>
        <w:t>sur le texte intégral associé aux ressources</w:t>
      </w:r>
    </w:p>
    <w:p w:rsidR="000436C7" w:rsidRDefault="000436C7" w:rsidP="003C7234">
      <w:pPr>
        <w:jc w:val="both"/>
        <w:rPr>
          <w:rFonts w:ascii="Helvetica" w:hAnsi="Helvetica"/>
          <w:sz w:val="20"/>
        </w:rPr>
      </w:pPr>
      <w:r>
        <w:rPr>
          <w:rFonts w:ascii="Helvetica" w:hAnsi="Helvetica"/>
          <w:sz w:val="20"/>
        </w:rPr>
        <w:t>Primo propose une nouvelle option, qui permet de déterminer si la recherche porte sur les métadonnées uniquement</w:t>
      </w:r>
      <w:r w:rsidR="00F87D9B">
        <w:rPr>
          <w:rFonts w:ascii="Helvetica" w:hAnsi="Helvetica"/>
          <w:sz w:val="20"/>
        </w:rPr>
        <w:t xml:space="preserve"> (afin de limiter le « bruit »)</w:t>
      </w:r>
      <w:r>
        <w:rPr>
          <w:rFonts w:ascii="Helvetica" w:hAnsi="Helvetica"/>
          <w:sz w:val="20"/>
        </w:rPr>
        <w:t xml:space="preserve"> ou sur les métadonnées et le texte intégral associé aux ressources concernées. </w:t>
      </w:r>
    </w:p>
    <w:p w:rsidR="00124C05" w:rsidRDefault="00124C05" w:rsidP="003C7234">
      <w:pPr>
        <w:jc w:val="both"/>
        <w:rPr>
          <w:rFonts w:ascii="Helvetica" w:hAnsi="Helvetica"/>
          <w:sz w:val="20"/>
        </w:rPr>
      </w:pPr>
      <w:r>
        <w:rPr>
          <w:rFonts w:ascii="Helvetica" w:hAnsi="Helvetica"/>
          <w:sz w:val="20"/>
        </w:rPr>
        <w:t xml:space="preserve">Dans le détail, quatre options sont possibles en terme de paramétrage : </w:t>
      </w:r>
    </w:p>
    <w:p w:rsidR="00124C05" w:rsidRDefault="00124C05" w:rsidP="00124C05">
      <w:pPr>
        <w:pStyle w:val="Paragraphedeliste"/>
        <w:numPr>
          <w:ilvl w:val="0"/>
          <w:numId w:val="44"/>
        </w:numPr>
        <w:jc w:val="both"/>
        <w:rPr>
          <w:rFonts w:ascii="Helvetica" w:hAnsi="Helvetica"/>
          <w:sz w:val="20"/>
        </w:rPr>
      </w:pPr>
      <w:r>
        <w:rPr>
          <w:rFonts w:ascii="Helvetica" w:hAnsi="Helvetica"/>
          <w:sz w:val="20"/>
        </w:rPr>
        <w:t>L’option est activée par défaut, sans affichage et donc sans possibilité de désactivation par l’usager</w:t>
      </w:r>
      <w:r w:rsidR="00F63312">
        <w:rPr>
          <w:rFonts w:ascii="Helvetica" w:hAnsi="Helvetica"/>
          <w:sz w:val="20"/>
        </w:rPr>
        <w:t xml:space="preserve"> : la recherche port donc à la fois sur les métadonnées et sur le texte intégral </w:t>
      </w:r>
      <w:r w:rsidR="009C4F44">
        <w:rPr>
          <w:rFonts w:ascii="Helvetica" w:hAnsi="Helvetica"/>
          <w:sz w:val="20"/>
        </w:rPr>
        <w:t>(c’est la situation qui prévaut aujourd’hui)</w:t>
      </w:r>
    </w:p>
    <w:p w:rsidR="00124C05" w:rsidRDefault="00124C05" w:rsidP="00124C05">
      <w:pPr>
        <w:pStyle w:val="Paragraphedeliste"/>
        <w:numPr>
          <w:ilvl w:val="0"/>
          <w:numId w:val="44"/>
        </w:numPr>
        <w:jc w:val="both"/>
        <w:rPr>
          <w:rFonts w:ascii="Helvetica" w:hAnsi="Helvetica"/>
          <w:sz w:val="20"/>
        </w:rPr>
      </w:pPr>
      <w:r>
        <w:rPr>
          <w:rFonts w:ascii="Helvetica" w:hAnsi="Helvetica"/>
          <w:sz w:val="20"/>
        </w:rPr>
        <w:t>L’option est activée et affichée : l’usager peut la désactiver</w:t>
      </w:r>
    </w:p>
    <w:p w:rsidR="00124C05" w:rsidRDefault="00124C05" w:rsidP="00124C05">
      <w:pPr>
        <w:pStyle w:val="Paragraphedeliste"/>
        <w:numPr>
          <w:ilvl w:val="0"/>
          <w:numId w:val="44"/>
        </w:numPr>
        <w:jc w:val="both"/>
        <w:rPr>
          <w:rFonts w:ascii="Helvetica" w:hAnsi="Helvetica"/>
          <w:sz w:val="20"/>
        </w:rPr>
      </w:pPr>
      <w:r>
        <w:rPr>
          <w:rFonts w:ascii="Helvetica" w:hAnsi="Helvetica"/>
          <w:sz w:val="20"/>
        </w:rPr>
        <w:t>L’option est désactivée par défaut, sans affichage et donc sans possibilité d’activation par l’usager</w:t>
      </w:r>
      <w:r w:rsidR="00F63312">
        <w:rPr>
          <w:rFonts w:ascii="Helvetica" w:hAnsi="Helvetica"/>
          <w:sz w:val="20"/>
        </w:rPr>
        <w:t> : la recherche porte uniquement sur les métadonnées</w:t>
      </w:r>
    </w:p>
    <w:p w:rsidR="00124C05" w:rsidRDefault="00124C05" w:rsidP="00124C05">
      <w:pPr>
        <w:pStyle w:val="Paragraphedeliste"/>
        <w:numPr>
          <w:ilvl w:val="0"/>
          <w:numId w:val="44"/>
        </w:numPr>
        <w:jc w:val="both"/>
        <w:rPr>
          <w:rFonts w:ascii="Helvetica" w:hAnsi="Helvetica"/>
          <w:sz w:val="20"/>
        </w:rPr>
      </w:pPr>
      <w:r>
        <w:rPr>
          <w:rFonts w:ascii="Helvetica" w:hAnsi="Helvetica"/>
          <w:sz w:val="20"/>
        </w:rPr>
        <w:t>L’option est désactivée mais affichée : l’usager peut l’activer</w:t>
      </w:r>
    </w:p>
    <w:p w:rsidR="009D4F3B" w:rsidRDefault="009D4F3B" w:rsidP="00124C05">
      <w:pPr>
        <w:jc w:val="both"/>
        <w:rPr>
          <w:rFonts w:ascii="Helvetica" w:hAnsi="Helvetica"/>
          <w:i/>
          <w:sz w:val="20"/>
        </w:rPr>
      </w:pPr>
      <w:r>
        <w:rPr>
          <w:rFonts w:ascii="Helvetica" w:hAnsi="Helvetica"/>
          <w:i/>
          <w:sz w:val="20"/>
        </w:rPr>
        <w:t xml:space="preserve">Ici, c’est la dernière option qui est </w:t>
      </w:r>
      <w:r w:rsidR="00F87D9B">
        <w:rPr>
          <w:rFonts w:ascii="Helvetica" w:hAnsi="Helvetica"/>
          <w:i/>
          <w:sz w:val="20"/>
        </w:rPr>
        <w:t>activée</w:t>
      </w:r>
    </w:p>
    <w:p w:rsidR="00F87D9B" w:rsidRPr="009D4F3B" w:rsidRDefault="00F87D9B" w:rsidP="00124C05">
      <w:pPr>
        <w:jc w:val="both"/>
        <w:rPr>
          <w:rFonts w:ascii="Helvetica" w:hAnsi="Helvetica"/>
          <w:i/>
          <w:sz w:val="20"/>
        </w:rPr>
      </w:pPr>
      <w:r>
        <w:rPr>
          <w:rFonts w:ascii="Helvetica" w:hAnsi="Helvetica"/>
          <w:i/>
          <w:noProof/>
          <w:sz w:val="20"/>
          <w:lang w:eastAsia="fr-FR"/>
        </w:rPr>
        <w:drawing>
          <wp:inline distT="0" distB="0" distL="0" distR="0">
            <wp:extent cx="5760720" cy="17608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ra Instantané_2022-05-22_220540_toulouse-primosb.hosted.exlibrisgroup.c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760855"/>
                    </a:xfrm>
                    <a:prstGeom prst="rect">
                      <a:avLst/>
                    </a:prstGeom>
                  </pic:spPr>
                </pic:pic>
              </a:graphicData>
            </a:graphic>
          </wp:inline>
        </w:drawing>
      </w:r>
    </w:p>
    <w:p w:rsidR="00F63312" w:rsidRDefault="00F63312" w:rsidP="00124C05">
      <w:pPr>
        <w:jc w:val="both"/>
        <w:rPr>
          <w:rFonts w:ascii="Helvetica" w:hAnsi="Helvetica"/>
          <w:sz w:val="20"/>
        </w:rPr>
      </w:pPr>
    </w:p>
    <w:p w:rsidR="00124C05" w:rsidRDefault="00124C05" w:rsidP="00124C05">
      <w:pPr>
        <w:jc w:val="both"/>
        <w:rPr>
          <w:rFonts w:ascii="Helvetica" w:hAnsi="Helvetica"/>
          <w:sz w:val="20"/>
        </w:rPr>
      </w:pPr>
      <w:r>
        <w:rPr>
          <w:rFonts w:ascii="Helvetica" w:hAnsi="Helvetica"/>
          <w:sz w:val="20"/>
        </w:rPr>
        <w:t xml:space="preserve">Ces règles de paramétrage peuvent être déterminées vue par vue. Par défaut, c’est la première option qui est mise en œuvre avec cette version. Avec la version du troisième trimestre, </w:t>
      </w:r>
      <w:r w:rsidR="00F87D9B">
        <w:rPr>
          <w:rFonts w:ascii="Helvetica" w:hAnsi="Helvetica"/>
          <w:sz w:val="20"/>
        </w:rPr>
        <w:t xml:space="preserve">qui sera mise en place pour la rentrée universitaire, </w:t>
      </w:r>
      <w:r>
        <w:rPr>
          <w:rFonts w:ascii="Helvetica" w:hAnsi="Helvetica"/>
          <w:sz w:val="20"/>
        </w:rPr>
        <w:t>c’est la troisième option qui sera appliquée pour l’ensemble des vues</w:t>
      </w:r>
      <w:r w:rsidR="00F87D9B">
        <w:rPr>
          <w:rFonts w:ascii="Helvetica" w:hAnsi="Helvetica"/>
          <w:sz w:val="20"/>
        </w:rPr>
        <w:t>, si aucun paramètre n’a été configuré.</w:t>
      </w:r>
      <w:r>
        <w:rPr>
          <w:rFonts w:ascii="Helvetica" w:hAnsi="Helvetica"/>
          <w:sz w:val="20"/>
        </w:rPr>
        <w:t xml:space="preserve"> </w:t>
      </w:r>
    </w:p>
    <w:p w:rsidR="00124C05" w:rsidRDefault="00F87D9B" w:rsidP="00124C05">
      <w:pPr>
        <w:jc w:val="both"/>
        <w:rPr>
          <w:rFonts w:ascii="Helvetica" w:hAnsi="Helvetica"/>
          <w:sz w:val="20"/>
        </w:rPr>
      </w:pPr>
      <w:r>
        <w:rPr>
          <w:rFonts w:ascii="Helvetica" w:hAnsi="Helvetica"/>
          <w:sz w:val="20"/>
        </w:rPr>
        <w:t>Il est à noter que</w:t>
      </w:r>
      <w:r w:rsidR="00F63312">
        <w:rPr>
          <w:rFonts w:ascii="Helvetica" w:hAnsi="Helvetica"/>
          <w:sz w:val="20"/>
        </w:rPr>
        <w:t>, lorsque l’usager a la liberté de choisir ou non d’activer cette option, son choix s’applique p</w:t>
      </w:r>
      <w:bookmarkStart w:id="2" w:name="_GoBack"/>
      <w:bookmarkEnd w:id="2"/>
      <w:r w:rsidR="00124C05">
        <w:rPr>
          <w:rFonts w:ascii="Helvetica" w:hAnsi="Helvetica"/>
          <w:sz w:val="20"/>
        </w:rPr>
        <w:t>endant toute la durée de la session</w:t>
      </w:r>
      <w:r>
        <w:rPr>
          <w:rFonts w:ascii="Helvetica" w:hAnsi="Helvetica"/>
          <w:sz w:val="20"/>
        </w:rPr>
        <w:t>, sauf action contraire de sa part</w:t>
      </w:r>
      <w:r w:rsidR="00124C05">
        <w:rPr>
          <w:rFonts w:ascii="Helvetica" w:hAnsi="Helvetica"/>
          <w:sz w:val="20"/>
        </w:rPr>
        <w:t xml:space="preserve">. </w:t>
      </w:r>
      <w:r w:rsidR="001635E4">
        <w:rPr>
          <w:rFonts w:ascii="Helvetica" w:hAnsi="Helvetica"/>
          <w:sz w:val="20"/>
        </w:rPr>
        <w:t xml:space="preserve">Des statistiques peuvent être fournies sur l’usage de cette option, lorsqu’elle est librement utilisable par l’usager. </w:t>
      </w:r>
    </w:p>
    <w:p w:rsidR="00124C05" w:rsidRPr="00124C05" w:rsidRDefault="001635E4" w:rsidP="00124C05">
      <w:pPr>
        <w:jc w:val="both"/>
        <w:rPr>
          <w:rFonts w:ascii="Helvetica" w:hAnsi="Helvetica"/>
          <w:sz w:val="20"/>
        </w:rPr>
      </w:pPr>
      <w:r>
        <w:rPr>
          <w:rFonts w:ascii="Helvetica" w:hAnsi="Helvetica"/>
          <w:sz w:val="20"/>
        </w:rPr>
        <w:t>On signalera que</w:t>
      </w:r>
      <w:r w:rsidR="00124C05">
        <w:rPr>
          <w:rFonts w:ascii="Helvetica" w:hAnsi="Helvetica"/>
          <w:sz w:val="20"/>
        </w:rPr>
        <w:t xml:space="preserve"> la mise en œuvre de cette fonction a un effet de bord sur l’affichage d’une autre option, qui était masquée jusque-là : l’option qui permet d’étendre les résultats de la recherche aux ressources sans texte intégral. Ce masquage ayant été réalisé à l’aide d’un code CSS basé sur la position de l’élément en question, la mise en œuvre d’une nouvelle option a changé la positi</w:t>
      </w:r>
      <w:r>
        <w:rPr>
          <w:rFonts w:ascii="Helvetica" w:hAnsi="Helvetica"/>
          <w:sz w:val="20"/>
        </w:rPr>
        <w:t>on de cet élément et rendu caduque</w:t>
      </w:r>
      <w:r w:rsidR="00124C05">
        <w:rPr>
          <w:rFonts w:ascii="Helvetica" w:hAnsi="Helvetica"/>
          <w:sz w:val="20"/>
        </w:rPr>
        <w:t xml:space="preserve"> la règle en question. </w:t>
      </w:r>
      <w:r w:rsidR="009D4F3B">
        <w:rPr>
          <w:rFonts w:ascii="Helvetica" w:hAnsi="Helvetica"/>
          <w:sz w:val="20"/>
        </w:rPr>
        <w:t>Une modification doit donc être effectuée au niveau du code CSS pour masquer d’une autre manière cette facette. Les établissements qui souhaiteraient finalement la proposer sur leurs vues sont invités à se manifester auprès du SICD</w:t>
      </w:r>
      <w:r w:rsidR="00F87D9B">
        <w:rPr>
          <w:rFonts w:ascii="Helvetica" w:hAnsi="Helvetica"/>
          <w:sz w:val="20"/>
        </w:rPr>
        <w:t xml:space="preserve"> avant modification de ce code</w:t>
      </w:r>
      <w:r w:rsidR="009D4F3B">
        <w:rPr>
          <w:rFonts w:ascii="Helvetica" w:hAnsi="Helvetica"/>
          <w:sz w:val="20"/>
        </w:rPr>
        <w:t xml:space="preserve">. </w:t>
      </w:r>
    </w:p>
    <w:p w:rsidR="000436C7" w:rsidRDefault="000436C7" w:rsidP="003C7234">
      <w:pPr>
        <w:jc w:val="both"/>
        <w:rPr>
          <w:rFonts w:ascii="Helvetica" w:hAnsi="Helvetica"/>
          <w:sz w:val="20"/>
        </w:rPr>
      </w:pPr>
    </w:p>
    <w:p w:rsidR="00790225" w:rsidRDefault="00A66A2C" w:rsidP="00790225">
      <w:pPr>
        <w:jc w:val="both"/>
        <w:rPr>
          <w:rFonts w:ascii="Helvetica" w:hAnsi="Helvetica"/>
          <w:sz w:val="20"/>
        </w:rPr>
      </w:pPr>
      <w:r>
        <w:rPr>
          <w:rFonts w:ascii="Helvetica" w:hAnsi="Helvetica"/>
          <w:sz w:val="20"/>
        </w:rPr>
        <w:t xml:space="preserve"> </w:t>
      </w:r>
    </w:p>
    <w:sectPr w:rsidR="00790225">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96E" w:rsidRDefault="00A9096E" w:rsidP="0000222F">
      <w:pPr>
        <w:spacing w:after="0" w:line="240" w:lineRule="auto"/>
      </w:pPr>
      <w:r>
        <w:separator/>
      </w:r>
    </w:p>
  </w:endnote>
  <w:endnote w:type="continuationSeparator" w:id="0">
    <w:p w:rsidR="00A9096E" w:rsidRDefault="00A9096E"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rsidR="00A9096E" w:rsidRDefault="00A9096E">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F63312">
          <w:rPr>
            <w:rFonts w:ascii="Constantia" w:hAnsi="Constantia"/>
            <w:noProof/>
            <w:sz w:val="24"/>
          </w:rPr>
          <w:t>1</w:t>
        </w:r>
        <w:r w:rsidRPr="004B003B">
          <w:rPr>
            <w:rFonts w:ascii="Constantia" w:hAnsi="Constantia"/>
            <w:sz w:val="24"/>
          </w:rPr>
          <w:fldChar w:fldCharType="end"/>
        </w:r>
      </w:p>
    </w:sdtContent>
  </w:sdt>
  <w:p w:rsidR="00A9096E" w:rsidRPr="0000222F" w:rsidRDefault="00A9096E">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96E" w:rsidRDefault="00A9096E" w:rsidP="0000222F">
      <w:pPr>
        <w:spacing w:after="0" w:line="240" w:lineRule="auto"/>
      </w:pPr>
      <w:r>
        <w:separator/>
      </w:r>
    </w:p>
  </w:footnote>
  <w:footnote w:type="continuationSeparator" w:id="0">
    <w:p w:rsidR="00A9096E" w:rsidRDefault="00A9096E"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96E" w:rsidRDefault="00A9096E">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8529D5E" wp14:editId="346BD82B">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76FD3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A94C91">
          <w:rPr>
            <w:rFonts w:ascii="Constantia" w:hAnsi="Constantia"/>
            <w:color w:val="000000" w:themeColor="text1"/>
            <w:sz w:val="20"/>
            <w:szCs w:val="20"/>
          </w:rPr>
          <w:t xml:space="preserve">Note de version Primo – </w:t>
        </w:r>
        <w:r w:rsidR="0083600F">
          <w:rPr>
            <w:rFonts w:ascii="Constantia" w:hAnsi="Constantia"/>
            <w:color w:val="000000" w:themeColor="text1"/>
            <w:sz w:val="20"/>
            <w:szCs w:val="20"/>
          </w:rPr>
          <w:t>Deuxième</w:t>
        </w:r>
        <w:r w:rsidR="00A94C91">
          <w:rPr>
            <w:rFonts w:ascii="Constantia" w:hAnsi="Constantia"/>
            <w:color w:val="000000" w:themeColor="text1"/>
            <w:sz w:val="20"/>
            <w:szCs w:val="20"/>
          </w:rPr>
          <w:t xml:space="preserve"> trimestre 2022</w:t>
        </w:r>
      </w:sdtContent>
    </w:sdt>
  </w:p>
  <w:p w:rsidR="00A9096E" w:rsidRDefault="00A909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D1B"/>
    <w:multiLevelType w:val="hybridMultilevel"/>
    <w:tmpl w:val="292A8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70EF7"/>
    <w:multiLevelType w:val="hybridMultilevel"/>
    <w:tmpl w:val="99B64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12F5F"/>
    <w:multiLevelType w:val="hybridMultilevel"/>
    <w:tmpl w:val="F49E1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2734F"/>
    <w:multiLevelType w:val="hybridMultilevel"/>
    <w:tmpl w:val="BBF4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C03D1"/>
    <w:multiLevelType w:val="hybridMultilevel"/>
    <w:tmpl w:val="24461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3151E6"/>
    <w:multiLevelType w:val="hybridMultilevel"/>
    <w:tmpl w:val="7780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AC1366"/>
    <w:multiLevelType w:val="hybridMultilevel"/>
    <w:tmpl w:val="AD866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2F7ED1"/>
    <w:multiLevelType w:val="hybridMultilevel"/>
    <w:tmpl w:val="02A25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696C7E"/>
    <w:multiLevelType w:val="hybridMultilevel"/>
    <w:tmpl w:val="CFE28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16141C"/>
    <w:multiLevelType w:val="hybridMultilevel"/>
    <w:tmpl w:val="7A848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6570B1"/>
    <w:multiLevelType w:val="hybridMultilevel"/>
    <w:tmpl w:val="E66C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E64893"/>
    <w:multiLevelType w:val="hybridMultilevel"/>
    <w:tmpl w:val="0C1A8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0A2070"/>
    <w:multiLevelType w:val="hybridMultilevel"/>
    <w:tmpl w:val="FBDA62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D86396"/>
    <w:multiLevelType w:val="hybridMultilevel"/>
    <w:tmpl w:val="89609D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1B7523"/>
    <w:multiLevelType w:val="hybridMultilevel"/>
    <w:tmpl w:val="04B8478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268736E"/>
    <w:multiLevelType w:val="hybridMultilevel"/>
    <w:tmpl w:val="4D52B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744ACE"/>
    <w:multiLevelType w:val="hybridMultilevel"/>
    <w:tmpl w:val="FABCA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1029C"/>
    <w:multiLevelType w:val="hybridMultilevel"/>
    <w:tmpl w:val="782CA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105117"/>
    <w:multiLevelType w:val="hybridMultilevel"/>
    <w:tmpl w:val="D7009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416FC6"/>
    <w:multiLevelType w:val="hybridMultilevel"/>
    <w:tmpl w:val="3736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73784F"/>
    <w:multiLevelType w:val="hybridMultilevel"/>
    <w:tmpl w:val="BCACBE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E17107"/>
    <w:multiLevelType w:val="hybridMultilevel"/>
    <w:tmpl w:val="B98E2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D928D1"/>
    <w:multiLevelType w:val="hybridMultilevel"/>
    <w:tmpl w:val="24A8B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8379CB"/>
    <w:multiLevelType w:val="hybridMultilevel"/>
    <w:tmpl w:val="47F4B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C84A72"/>
    <w:multiLevelType w:val="hybridMultilevel"/>
    <w:tmpl w:val="B5CCF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92777D"/>
    <w:multiLevelType w:val="hybridMultilevel"/>
    <w:tmpl w:val="AF38AC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F60B65"/>
    <w:multiLevelType w:val="hybridMultilevel"/>
    <w:tmpl w:val="BC905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AF0DFB"/>
    <w:multiLevelType w:val="hybridMultilevel"/>
    <w:tmpl w:val="02EEDF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662A85"/>
    <w:multiLevelType w:val="hybridMultilevel"/>
    <w:tmpl w:val="FBDCE3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323EBC"/>
    <w:multiLevelType w:val="hybridMultilevel"/>
    <w:tmpl w:val="D1F2E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4F6EFD"/>
    <w:multiLevelType w:val="hybridMultilevel"/>
    <w:tmpl w:val="6E400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EC7C29"/>
    <w:multiLevelType w:val="hybridMultilevel"/>
    <w:tmpl w:val="EB744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A16976"/>
    <w:multiLevelType w:val="hybridMultilevel"/>
    <w:tmpl w:val="57942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66328E"/>
    <w:multiLevelType w:val="hybridMultilevel"/>
    <w:tmpl w:val="6F28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227127"/>
    <w:multiLevelType w:val="hybridMultilevel"/>
    <w:tmpl w:val="5F5CA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EE3B93"/>
    <w:multiLevelType w:val="hybridMultilevel"/>
    <w:tmpl w:val="85BCF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692971"/>
    <w:multiLevelType w:val="hybridMultilevel"/>
    <w:tmpl w:val="06D46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3D6FA8"/>
    <w:multiLevelType w:val="hybridMultilevel"/>
    <w:tmpl w:val="95E2A9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095D1A"/>
    <w:multiLevelType w:val="hybridMultilevel"/>
    <w:tmpl w:val="107828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E0166B"/>
    <w:multiLevelType w:val="hybridMultilevel"/>
    <w:tmpl w:val="6486D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633771"/>
    <w:multiLevelType w:val="hybridMultilevel"/>
    <w:tmpl w:val="3182C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6D0C70"/>
    <w:multiLevelType w:val="hybridMultilevel"/>
    <w:tmpl w:val="8C16C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8A7007"/>
    <w:multiLevelType w:val="hybridMultilevel"/>
    <w:tmpl w:val="144887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AA214C"/>
    <w:multiLevelType w:val="hybridMultilevel"/>
    <w:tmpl w:val="0B6CA3A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3"/>
  </w:num>
  <w:num w:numId="2">
    <w:abstractNumId w:val="39"/>
  </w:num>
  <w:num w:numId="3">
    <w:abstractNumId w:val="35"/>
  </w:num>
  <w:num w:numId="4">
    <w:abstractNumId w:val="15"/>
  </w:num>
  <w:num w:numId="5">
    <w:abstractNumId w:val="37"/>
  </w:num>
  <w:num w:numId="6">
    <w:abstractNumId w:val="32"/>
  </w:num>
  <w:num w:numId="7">
    <w:abstractNumId w:val="16"/>
  </w:num>
  <w:num w:numId="8">
    <w:abstractNumId w:val="20"/>
  </w:num>
  <w:num w:numId="9">
    <w:abstractNumId w:val="8"/>
  </w:num>
  <w:num w:numId="10">
    <w:abstractNumId w:val="42"/>
  </w:num>
  <w:num w:numId="11">
    <w:abstractNumId w:val="19"/>
  </w:num>
  <w:num w:numId="12">
    <w:abstractNumId w:val="38"/>
  </w:num>
  <w:num w:numId="13">
    <w:abstractNumId w:val="7"/>
  </w:num>
  <w:num w:numId="14">
    <w:abstractNumId w:val="23"/>
  </w:num>
  <w:num w:numId="15">
    <w:abstractNumId w:val="13"/>
  </w:num>
  <w:num w:numId="16">
    <w:abstractNumId w:val="21"/>
  </w:num>
  <w:num w:numId="17">
    <w:abstractNumId w:val="40"/>
  </w:num>
  <w:num w:numId="18">
    <w:abstractNumId w:val="14"/>
  </w:num>
  <w:num w:numId="19">
    <w:abstractNumId w:val="33"/>
  </w:num>
  <w:num w:numId="20">
    <w:abstractNumId w:val="43"/>
  </w:num>
  <w:num w:numId="21">
    <w:abstractNumId w:val="29"/>
  </w:num>
  <w:num w:numId="22">
    <w:abstractNumId w:val="41"/>
  </w:num>
  <w:num w:numId="23">
    <w:abstractNumId w:val="4"/>
  </w:num>
  <w:num w:numId="24">
    <w:abstractNumId w:val="10"/>
  </w:num>
  <w:num w:numId="25">
    <w:abstractNumId w:val="1"/>
  </w:num>
  <w:num w:numId="26">
    <w:abstractNumId w:val="5"/>
  </w:num>
  <w:num w:numId="27">
    <w:abstractNumId w:val="0"/>
  </w:num>
  <w:num w:numId="28">
    <w:abstractNumId w:val="6"/>
  </w:num>
  <w:num w:numId="29">
    <w:abstractNumId w:val="11"/>
  </w:num>
  <w:num w:numId="30">
    <w:abstractNumId w:val="9"/>
  </w:num>
  <w:num w:numId="31">
    <w:abstractNumId w:val="24"/>
  </w:num>
  <w:num w:numId="32">
    <w:abstractNumId w:val="18"/>
  </w:num>
  <w:num w:numId="33">
    <w:abstractNumId w:val="34"/>
  </w:num>
  <w:num w:numId="34">
    <w:abstractNumId w:val="22"/>
  </w:num>
  <w:num w:numId="35">
    <w:abstractNumId w:val="2"/>
  </w:num>
  <w:num w:numId="36">
    <w:abstractNumId w:val="30"/>
  </w:num>
  <w:num w:numId="37">
    <w:abstractNumId w:val="31"/>
  </w:num>
  <w:num w:numId="38">
    <w:abstractNumId w:val="17"/>
  </w:num>
  <w:num w:numId="39">
    <w:abstractNumId w:val="25"/>
  </w:num>
  <w:num w:numId="40">
    <w:abstractNumId w:val="36"/>
  </w:num>
  <w:num w:numId="41">
    <w:abstractNumId w:val="12"/>
  </w:num>
  <w:num w:numId="42">
    <w:abstractNumId w:val="28"/>
  </w:num>
  <w:num w:numId="43">
    <w:abstractNumId w:val="26"/>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4F96"/>
    <w:rsid w:val="00024F2F"/>
    <w:rsid w:val="00025E7E"/>
    <w:rsid w:val="0002750B"/>
    <w:rsid w:val="00036CBD"/>
    <w:rsid w:val="000401DE"/>
    <w:rsid w:val="00041564"/>
    <w:rsid w:val="000436C7"/>
    <w:rsid w:val="000511AD"/>
    <w:rsid w:val="000736F5"/>
    <w:rsid w:val="000C59D6"/>
    <w:rsid w:val="000D3C15"/>
    <w:rsid w:val="000D6D4E"/>
    <w:rsid w:val="000F4541"/>
    <w:rsid w:val="000F747B"/>
    <w:rsid w:val="0010457B"/>
    <w:rsid w:val="00105490"/>
    <w:rsid w:val="00111459"/>
    <w:rsid w:val="00112A0B"/>
    <w:rsid w:val="00113F0C"/>
    <w:rsid w:val="00117E9B"/>
    <w:rsid w:val="00120010"/>
    <w:rsid w:val="00124C05"/>
    <w:rsid w:val="00154F40"/>
    <w:rsid w:val="001635E4"/>
    <w:rsid w:val="001650B2"/>
    <w:rsid w:val="00172A1B"/>
    <w:rsid w:val="001A3C6C"/>
    <w:rsid w:val="001A709A"/>
    <w:rsid w:val="001B05AC"/>
    <w:rsid w:val="001C37BA"/>
    <w:rsid w:val="001C53F4"/>
    <w:rsid w:val="001C5C24"/>
    <w:rsid w:val="001E03D0"/>
    <w:rsid w:val="001E0DF1"/>
    <w:rsid w:val="001E3A89"/>
    <w:rsid w:val="001F1B83"/>
    <w:rsid w:val="001F1BC0"/>
    <w:rsid w:val="0020526F"/>
    <w:rsid w:val="00214FC2"/>
    <w:rsid w:val="00245B9B"/>
    <w:rsid w:val="00261FDF"/>
    <w:rsid w:val="00270474"/>
    <w:rsid w:val="00272361"/>
    <w:rsid w:val="00274673"/>
    <w:rsid w:val="00275004"/>
    <w:rsid w:val="00285875"/>
    <w:rsid w:val="0029509B"/>
    <w:rsid w:val="002A70D3"/>
    <w:rsid w:val="002B010E"/>
    <w:rsid w:val="002B697B"/>
    <w:rsid w:val="002C4D55"/>
    <w:rsid w:val="002F1327"/>
    <w:rsid w:val="00321A9A"/>
    <w:rsid w:val="003224A7"/>
    <w:rsid w:val="0032429A"/>
    <w:rsid w:val="003251D8"/>
    <w:rsid w:val="00326913"/>
    <w:rsid w:val="003474A7"/>
    <w:rsid w:val="00361902"/>
    <w:rsid w:val="00364FCC"/>
    <w:rsid w:val="00365019"/>
    <w:rsid w:val="003A6502"/>
    <w:rsid w:val="003A762F"/>
    <w:rsid w:val="003C7234"/>
    <w:rsid w:val="003D3BED"/>
    <w:rsid w:val="003E38D0"/>
    <w:rsid w:val="003E5F2E"/>
    <w:rsid w:val="003F402B"/>
    <w:rsid w:val="00415DFF"/>
    <w:rsid w:val="004206D0"/>
    <w:rsid w:val="00441B1F"/>
    <w:rsid w:val="00443F9F"/>
    <w:rsid w:val="0045797F"/>
    <w:rsid w:val="004673BE"/>
    <w:rsid w:val="004679EA"/>
    <w:rsid w:val="0047260A"/>
    <w:rsid w:val="00474B3A"/>
    <w:rsid w:val="0048554F"/>
    <w:rsid w:val="00486028"/>
    <w:rsid w:val="00486537"/>
    <w:rsid w:val="00491A58"/>
    <w:rsid w:val="00494A30"/>
    <w:rsid w:val="004A67C3"/>
    <w:rsid w:val="004A6BC9"/>
    <w:rsid w:val="004B003B"/>
    <w:rsid w:val="004B15E9"/>
    <w:rsid w:val="004B5E2C"/>
    <w:rsid w:val="004C2258"/>
    <w:rsid w:val="004D0282"/>
    <w:rsid w:val="004E50F5"/>
    <w:rsid w:val="005006D4"/>
    <w:rsid w:val="005007A3"/>
    <w:rsid w:val="005214E6"/>
    <w:rsid w:val="00524A5D"/>
    <w:rsid w:val="00535A67"/>
    <w:rsid w:val="005370F4"/>
    <w:rsid w:val="00540F8B"/>
    <w:rsid w:val="00541138"/>
    <w:rsid w:val="00550E1E"/>
    <w:rsid w:val="0055368B"/>
    <w:rsid w:val="005656F2"/>
    <w:rsid w:val="00573416"/>
    <w:rsid w:val="005772B3"/>
    <w:rsid w:val="00583BDD"/>
    <w:rsid w:val="00585D27"/>
    <w:rsid w:val="005A408F"/>
    <w:rsid w:val="005A4119"/>
    <w:rsid w:val="005C0361"/>
    <w:rsid w:val="005D2440"/>
    <w:rsid w:val="005D75FA"/>
    <w:rsid w:val="005E08E8"/>
    <w:rsid w:val="005E6A4B"/>
    <w:rsid w:val="006148A9"/>
    <w:rsid w:val="00636B65"/>
    <w:rsid w:val="00640F75"/>
    <w:rsid w:val="006432C4"/>
    <w:rsid w:val="00657179"/>
    <w:rsid w:val="00667421"/>
    <w:rsid w:val="00681DFC"/>
    <w:rsid w:val="00695988"/>
    <w:rsid w:val="006A720A"/>
    <w:rsid w:val="006B3C74"/>
    <w:rsid w:val="006B7860"/>
    <w:rsid w:val="006C5B78"/>
    <w:rsid w:val="006D01E6"/>
    <w:rsid w:val="006D416A"/>
    <w:rsid w:val="006E034F"/>
    <w:rsid w:val="006E6A8B"/>
    <w:rsid w:val="006E7392"/>
    <w:rsid w:val="006F79D3"/>
    <w:rsid w:val="00707575"/>
    <w:rsid w:val="00721C36"/>
    <w:rsid w:val="00721FB1"/>
    <w:rsid w:val="00727A4D"/>
    <w:rsid w:val="0073111C"/>
    <w:rsid w:val="00737F51"/>
    <w:rsid w:val="007423BA"/>
    <w:rsid w:val="00744D74"/>
    <w:rsid w:val="00763E4A"/>
    <w:rsid w:val="00764646"/>
    <w:rsid w:val="00784A00"/>
    <w:rsid w:val="00790225"/>
    <w:rsid w:val="00790F24"/>
    <w:rsid w:val="00791893"/>
    <w:rsid w:val="007A586E"/>
    <w:rsid w:val="007A5C14"/>
    <w:rsid w:val="007B4945"/>
    <w:rsid w:val="007C474D"/>
    <w:rsid w:val="007C768A"/>
    <w:rsid w:val="007C7B72"/>
    <w:rsid w:val="007E723C"/>
    <w:rsid w:val="007F1B48"/>
    <w:rsid w:val="00802C71"/>
    <w:rsid w:val="00805200"/>
    <w:rsid w:val="00810D2D"/>
    <w:rsid w:val="00813BFE"/>
    <w:rsid w:val="0082353A"/>
    <w:rsid w:val="00830066"/>
    <w:rsid w:val="0083132C"/>
    <w:rsid w:val="0083331E"/>
    <w:rsid w:val="008358D1"/>
    <w:rsid w:val="0083600F"/>
    <w:rsid w:val="00854DA3"/>
    <w:rsid w:val="00861AD0"/>
    <w:rsid w:val="00880EF9"/>
    <w:rsid w:val="00887FB7"/>
    <w:rsid w:val="00892E14"/>
    <w:rsid w:val="00894A43"/>
    <w:rsid w:val="008A04F6"/>
    <w:rsid w:val="008B2251"/>
    <w:rsid w:val="008B4BE1"/>
    <w:rsid w:val="008B5D6E"/>
    <w:rsid w:val="008B6CE6"/>
    <w:rsid w:val="008C63D9"/>
    <w:rsid w:val="008D0540"/>
    <w:rsid w:val="008D5E7F"/>
    <w:rsid w:val="008D669B"/>
    <w:rsid w:val="00921EF0"/>
    <w:rsid w:val="0094099C"/>
    <w:rsid w:val="00952B8D"/>
    <w:rsid w:val="00957BB2"/>
    <w:rsid w:val="00961C39"/>
    <w:rsid w:val="00976C63"/>
    <w:rsid w:val="00984A2A"/>
    <w:rsid w:val="009868D5"/>
    <w:rsid w:val="0099021A"/>
    <w:rsid w:val="009922B4"/>
    <w:rsid w:val="00997C68"/>
    <w:rsid w:val="009B26B5"/>
    <w:rsid w:val="009B3819"/>
    <w:rsid w:val="009C0F47"/>
    <w:rsid w:val="009C2364"/>
    <w:rsid w:val="009C4F44"/>
    <w:rsid w:val="009D1495"/>
    <w:rsid w:val="009D22F1"/>
    <w:rsid w:val="009D4F3B"/>
    <w:rsid w:val="009D56DD"/>
    <w:rsid w:val="009D7D87"/>
    <w:rsid w:val="00A032F5"/>
    <w:rsid w:val="00A20C95"/>
    <w:rsid w:val="00A30750"/>
    <w:rsid w:val="00A36325"/>
    <w:rsid w:val="00A51303"/>
    <w:rsid w:val="00A616A7"/>
    <w:rsid w:val="00A66992"/>
    <w:rsid w:val="00A66A2C"/>
    <w:rsid w:val="00A67D57"/>
    <w:rsid w:val="00A75AC2"/>
    <w:rsid w:val="00A77C5E"/>
    <w:rsid w:val="00A830B5"/>
    <w:rsid w:val="00A86115"/>
    <w:rsid w:val="00A9096E"/>
    <w:rsid w:val="00A947DD"/>
    <w:rsid w:val="00A94C91"/>
    <w:rsid w:val="00AA2219"/>
    <w:rsid w:val="00AA52A5"/>
    <w:rsid w:val="00AD0E4D"/>
    <w:rsid w:val="00AF0106"/>
    <w:rsid w:val="00AF1418"/>
    <w:rsid w:val="00B06136"/>
    <w:rsid w:val="00B202CE"/>
    <w:rsid w:val="00B22555"/>
    <w:rsid w:val="00B25303"/>
    <w:rsid w:val="00B41004"/>
    <w:rsid w:val="00B43534"/>
    <w:rsid w:val="00B45BD6"/>
    <w:rsid w:val="00B62FD4"/>
    <w:rsid w:val="00B65AA3"/>
    <w:rsid w:val="00B7042F"/>
    <w:rsid w:val="00B733AC"/>
    <w:rsid w:val="00B9082F"/>
    <w:rsid w:val="00BB1113"/>
    <w:rsid w:val="00BB4679"/>
    <w:rsid w:val="00BB59D3"/>
    <w:rsid w:val="00BD096F"/>
    <w:rsid w:val="00BD2AA4"/>
    <w:rsid w:val="00BD4AD5"/>
    <w:rsid w:val="00BD53C0"/>
    <w:rsid w:val="00BE5C50"/>
    <w:rsid w:val="00BF425D"/>
    <w:rsid w:val="00BF4759"/>
    <w:rsid w:val="00BF5A00"/>
    <w:rsid w:val="00C06A60"/>
    <w:rsid w:val="00C07835"/>
    <w:rsid w:val="00C357BA"/>
    <w:rsid w:val="00C36024"/>
    <w:rsid w:val="00C441E8"/>
    <w:rsid w:val="00C54E4F"/>
    <w:rsid w:val="00C61370"/>
    <w:rsid w:val="00C632B8"/>
    <w:rsid w:val="00C65FCD"/>
    <w:rsid w:val="00C7078F"/>
    <w:rsid w:val="00C72F09"/>
    <w:rsid w:val="00C771BF"/>
    <w:rsid w:val="00C86172"/>
    <w:rsid w:val="00C96FF6"/>
    <w:rsid w:val="00CA085C"/>
    <w:rsid w:val="00CA19C1"/>
    <w:rsid w:val="00CB7EB4"/>
    <w:rsid w:val="00CC11CF"/>
    <w:rsid w:val="00CD1F44"/>
    <w:rsid w:val="00CE1D11"/>
    <w:rsid w:val="00CF1D7F"/>
    <w:rsid w:val="00D015CD"/>
    <w:rsid w:val="00D24698"/>
    <w:rsid w:val="00D25941"/>
    <w:rsid w:val="00D26041"/>
    <w:rsid w:val="00D34BC5"/>
    <w:rsid w:val="00D36CF5"/>
    <w:rsid w:val="00D4164C"/>
    <w:rsid w:val="00D426EA"/>
    <w:rsid w:val="00D45973"/>
    <w:rsid w:val="00D50A0E"/>
    <w:rsid w:val="00D50E3E"/>
    <w:rsid w:val="00D70AEC"/>
    <w:rsid w:val="00D74046"/>
    <w:rsid w:val="00D75DC5"/>
    <w:rsid w:val="00DA5EAF"/>
    <w:rsid w:val="00DA6635"/>
    <w:rsid w:val="00DB33B9"/>
    <w:rsid w:val="00DB7EF8"/>
    <w:rsid w:val="00DC139F"/>
    <w:rsid w:val="00DC1426"/>
    <w:rsid w:val="00DC66AC"/>
    <w:rsid w:val="00DC7E6B"/>
    <w:rsid w:val="00DD1B82"/>
    <w:rsid w:val="00E0351C"/>
    <w:rsid w:val="00E07DCD"/>
    <w:rsid w:val="00E10427"/>
    <w:rsid w:val="00E122BD"/>
    <w:rsid w:val="00E171FB"/>
    <w:rsid w:val="00E26911"/>
    <w:rsid w:val="00E41225"/>
    <w:rsid w:val="00E53580"/>
    <w:rsid w:val="00E538CA"/>
    <w:rsid w:val="00E5653F"/>
    <w:rsid w:val="00E73D26"/>
    <w:rsid w:val="00E93B8F"/>
    <w:rsid w:val="00EA6047"/>
    <w:rsid w:val="00EA60EA"/>
    <w:rsid w:val="00EA6656"/>
    <w:rsid w:val="00EA7543"/>
    <w:rsid w:val="00EB4EBC"/>
    <w:rsid w:val="00EC0880"/>
    <w:rsid w:val="00EC6CA5"/>
    <w:rsid w:val="00ED2E77"/>
    <w:rsid w:val="00EE16BA"/>
    <w:rsid w:val="00EE6D01"/>
    <w:rsid w:val="00EF194F"/>
    <w:rsid w:val="00EF4F28"/>
    <w:rsid w:val="00F03C7A"/>
    <w:rsid w:val="00F07BFE"/>
    <w:rsid w:val="00F106C0"/>
    <w:rsid w:val="00F14E5C"/>
    <w:rsid w:val="00F22251"/>
    <w:rsid w:val="00F25316"/>
    <w:rsid w:val="00F2661B"/>
    <w:rsid w:val="00F35C24"/>
    <w:rsid w:val="00F3668E"/>
    <w:rsid w:val="00F60E80"/>
    <w:rsid w:val="00F63312"/>
    <w:rsid w:val="00F640D9"/>
    <w:rsid w:val="00F65ECE"/>
    <w:rsid w:val="00F670DA"/>
    <w:rsid w:val="00F76866"/>
    <w:rsid w:val="00F837A5"/>
    <w:rsid w:val="00F87D9B"/>
    <w:rsid w:val="00F95A14"/>
    <w:rsid w:val="00FB391E"/>
    <w:rsid w:val="00FC2455"/>
    <w:rsid w:val="00FC3200"/>
    <w:rsid w:val="00FC7650"/>
    <w:rsid w:val="00FD5AC0"/>
    <w:rsid w:val="00FD743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5446B48"/>
  <w15:chartTrackingRefBased/>
  <w15:docId w15:val="{2DCA8C80-498C-41C0-9ECA-01847C8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DD"/>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character" w:styleId="Lienhypertextesuivivisit">
    <w:name w:val="FollowedHyperlink"/>
    <w:basedOn w:val="Policepardfaut"/>
    <w:uiPriority w:val="99"/>
    <w:semiHidden/>
    <w:unhideWhenUsed/>
    <w:rsid w:val="00836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Primo/Release_Notes/Primo/2022/001Primo_2022_Release_Notes?mon=202205BAS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FF"/>
    <w:rsid w:val="00253EAA"/>
    <w:rsid w:val="006E63FF"/>
    <w:rsid w:val="006E761A"/>
    <w:rsid w:val="00B20AE5"/>
    <w:rsid w:val="00E22BFD"/>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FC5C2-4C64-42D3-ABC2-ED5983D2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7</Pages>
  <Words>980</Words>
  <Characters>5393</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Note de version Primo – Deuxième trimestre 2022</vt:lpstr>
    </vt:vector>
  </TitlesOfParts>
  <Company>Microsoft</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Primo – Deuxième trimestre 2022</dc:title>
  <dc:subject/>
  <dc:creator>Loïc Ducasse</dc:creator>
  <cp:keywords/>
  <dc:description/>
  <cp:lastModifiedBy>Loic Ducasse</cp:lastModifiedBy>
  <cp:revision>9</cp:revision>
  <dcterms:created xsi:type="dcterms:W3CDTF">2022-05-20T14:08:00Z</dcterms:created>
  <dcterms:modified xsi:type="dcterms:W3CDTF">2022-05-23T08:56:00Z</dcterms:modified>
</cp:coreProperties>
</file>