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587" w:rsidRDefault="00117E9B" w:rsidP="0000222F">
      <w:pPr>
        <w:pStyle w:val="Citationintense"/>
        <w:rPr>
          <w:rStyle w:val="Emphaseple"/>
          <w:b/>
          <w:sz w:val="56"/>
        </w:rPr>
      </w:pPr>
      <w:r>
        <w:rPr>
          <w:rStyle w:val="Emphaseple"/>
          <w:b/>
          <w:sz w:val="56"/>
        </w:rPr>
        <w:t>Note de version Alma –</w:t>
      </w:r>
      <w:r w:rsidR="00B62FD4">
        <w:rPr>
          <w:rStyle w:val="Emphaseple"/>
          <w:b/>
          <w:sz w:val="56"/>
        </w:rPr>
        <w:t xml:space="preserve">  </w:t>
      </w:r>
    </w:p>
    <w:p w:rsidR="009922B4" w:rsidRPr="0000222F" w:rsidRDefault="0045601C" w:rsidP="0000222F">
      <w:pPr>
        <w:pStyle w:val="Citationintense"/>
        <w:rPr>
          <w:rStyle w:val="Emphaseple"/>
          <w:b/>
          <w:sz w:val="56"/>
        </w:rPr>
      </w:pPr>
      <w:r>
        <w:rPr>
          <w:rStyle w:val="Emphaseple"/>
          <w:b/>
          <w:sz w:val="56"/>
        </w:rPr>
        <w:t>Septembre</w:t>
      </w:r>
      <w:r w:rsidR="00B62FD4">
        <w:rPr>
          <w:rStyle w:val="Emphaseple"/>
          <w:b/>
          <w:sz w:val="56"/>
        </w:rPr>
        <w:t xml:space="preserve"> 2019</w:t>
      </w:r>
    </w:p>
    <w:p w:rsidR="004B003B" w:rsidRDefault="004B003B" w:rsidP="004B003B"/>
    <w:p w:rsidR="009868D5" w:rsidRPr="00270474" w:rsidRDefault="009868D5" w:rsidP="004B003B">
      <w:pPr>
        <w:rPr>
          <w:rFonts w:ascii="Helvetica" w:hAnsi="Helvetica" w:cs="Helvetica"/>
          <w:sz w:val="16"/>
          <w:szCs w:val="16"/>
        </w:rPr>
      </w:pPr>
      <w:r w:rsidRPr="00270474">
        <w:rPr>
          <w:rFonts w:ascii="Helvetica" w:hAnsi="Helvetica" w:cs="Helvetica"/>
          <w:sz w:val="16"/>
          <w:szCs w:val="16"/>
        </w:rPr>
        <w:t xml:space="preserve">Source : </w:t>
      </w:r>
      <w:hyperlink r:id="rId8" w:history="1">
        <w:r w:rsidR="0045601C" w:rsidRPr="00E91A53">
          <w:rPr>
            <w:rStyle w:val="Lienhypertexte"/>
            <w:rFonts w:ascii="Helvetica" w:hAnsi="Helvetica"/>
            <w:sz w:val="16"/>
            <w:szCs w:val="16"/>
          </w:rPr>
          <w:t>https://knowledge.exlibrisgroup.com/Alma/Release_Notes/009_2019/Alma_2019_Release_Notes?mon=201909BASE</w:t>
        </w:r>
      </w:hyperlink>
      <w:r w:rsidR="00270474" w:rsidRPr="00270474">
        <w:rPr>
          <w:rFonts w:ascii="Helvetica" w:hAnsi="Helvetica"/>
          <w:sz w:val="16"/>
          <w:szCs w:val="16"/>
        </w:rPr>
        <w:t xml:space="preserve"> </w:t>
      </w:r>
      <w:r w:rsidRPr="00270474">
        <w:rPr>
          <w:rFonts w:ascii="Helvetica" w:hAnsi="Helvetica" w:cs="Helvetica"/>
          <w:sz w:val="16"/>
          <w:szCs w:val="16"/>
        </w:rPr>
        <w:t xml:space="preserve"> </w:t>
      </w:r>
    </w:p>
    <w:p w:rsidR="009868D5" w:rsidRDefault="009868D5" w:rsidP="004B003B"/>
    <w:p w:rsidR="00D50587" w:rsidRDefault="00D50587" w:rsidP="00D45973">
      <w:pPr>
        <w:jc w:val="both"/>
        <w:rPr>
          <w:rFonts w:ascii="Helvetica" w:hAnsi="Helvetica"/>
          <w:sz w:val="20"/>
        </w:rPr>
      </w:pPr>
      <w:bookmarkStart w:id="0" w:name="OLE_LINK1"/>
      <w:bookmarkStart w:id="1" w:name="OLE_LINK2"/>
    </w:p>
    <w:bookmarkEnd w:id="0"/>
    <w:bookmarkEnd w:id="1"/>
    <w:p w:rsidR="00FE5C75" w:rsidRPr="006C3D7A" w:rsidRDefault="0045601C" w:rsidP="006C3D7A">
      <w:pPr>
        <w:pStyle w:val="Titre1"/>
        <w:rPr>
          <w:rFonts w:asciiTheme="minorHAnsi" w:hAnsiTheme="minorHAnsi"/>
          <w:color w:val="auto"/>
          <w:sz w:val="40"/>
        </w:rPr>
      </w:pPr>
      <w:r>
        <w:rPr>
          <w:rFonts w:asciiTheme="minorHAnsi" w:hAnsiTheme="minorHAnsi"/>
          <w:color w:val="auto"/>
          <w:sz w:val="40"/>
        </w:rPr>
        <w:t>Administration générale</w:t>
      </w:r>
    </w:p>
    <w:p w:rsidR="00FE5C75" w:rsidRDefault="00FE5C75" w:rsidP="00FE5C75">
      <w:pPr>
        <w:jc w:val="both"/>
      </w:pPr>
    </w:p>
    <w:p w:rsidR="00FE5C75" w:rsidRDefault="0045601C" w:rsidP="00FE5C75">
      <w:pPr>
        <w:pStyle w:val="Titre2"/>
        <w:jc w:val="both"/>
        <w:rPr>
          <w:rFonts w:asciiTheme="minorHAnsi" w:hAnsiTheme="minorHAnsi"/>
          <w:color w:val="auto"/>
          <w:sz w:val="32"/>
        </w:rPr>
      </w:pPr>
      <w:r>
        <w:rPr>
          <w:rFonts w:asciiTheme="minorHAnsi" w:hAnsiTheme="minorHAnsi"/>
          <w:color w:val="auto"/>
          <w:sz w:val="32"/>
        </w:rPr>
        <w:t>Partage de données aux fins d’amélioration du système</w:t>
      </w:r>
    </w:p>
    <w:p w:rsidR="008C3035" w:rsidRDefault="00E21332" w:rsidP="00FE5C75">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Ex </w:t>
      </w:r>
      <w:proofErr w:type="spellStart"/>
      <w:r>
        <w:rPr>
          <w:rFonts w:ascii="Helvetica" w:hAnsi="Helvetica"/>
          <w:color w:val="000000"/>
          <w:sz w:val="20"/>
          <w:szCs w:val="18"/>
          <w:shd w:val="clear" w:color="auto" w:fill="FFFFFF"/>
        </w:rPr>
        <w:t>Libris</w:t>
      </w:r>
      <w:proofErr w:type="spellEnd"/>
      <w:r>
        <w:rPr>
          <w:rFonts w:ascii="Helvetica" w:hAnsi="Helvetica"/>
          <w:color w:val="000000"/>
          <w:sz w:val="20"/>
          <w:szCs w:val="18"/>
          <w:shd w:val="clear" w:color="auto" w:fill="FFFFFF"/>
        </w:rPr>
        <w:t xml:space="preserve"> propose déjà à ses clients de </w:t>
      </w:r>
      <w:r w:rsidR="00A97418">
        <w:rPr>
          <w:rFonts w:ascii="Helvetica" w:hAnsi="Helvetica"/>
          <w:color w:val="000000"/>
          <w:sz w:val="20"/>
          <w:szCs w:val="18"/>
          <w:shd w:val="clear" w:color="auto" w:fill="FFFFFF"/>
        </w:rPr>
        <w:t>partager certaines de leurs informations afin de produire des rapports de type « </w:t>
      </w:r>
      <w:r w:rsidR="00A97418" w:rsidRPr="00A97418">
        <w:rPr>
          <w:rFonts w:ascii="Helvetica" w:hAnsi="Helvetica"/>
          <w:i/>
          <w:color w:val="000000"/>
          <w:sz w:val="20"/>
          <w:szCs w:val="18"/>
          <w:shd w:val="clear" w:color="auto" w:fill="FFFFFF"/>
        </w:rPr>
        <w:t>benchmark</w:t>
      </w:r>
      <w:r w:rsidR="00A97418">
        <w:rPr>
          <w:rFonts w:ascii="Helvetica" w:hAnsi="Helvetica"/>
          <w:color w:val="000000"/>
          <w:sz w:val="20"/>
          <w:szCs w:val="18"/>
          <w:shd w:val="clear" w:color="auto" w:fill="FFFFFF"/>
        </w:rPr>
        <w:t xml:space="preserve"> », permettant de comparer (sous forme anonyme) son activité à celle d’établissements de comparables. </w:t>
      </w:r>
    </w:p>
    <w:p w:rsidR="00A97418" w:rsidRDefault="00A97418" w:rsidP="00FE5C75">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Cette logique de partage de données s’étend aux fins de développement de nouveaux services, tel que le système de recommandation DARA. La version de septembre sollicite les établissements utilisateurs d’Alma pour obtenir leur </w:t>
      </w:r>
      <w:r w:rsidR="00D77664">
        <w:rPr>
          <w:rFonts w:ascii="Helvetica" w:hAnsi="Helvetica"/>
          <w:color w:val="000000"/>
          <w:sz w:val="20"/>
          <w:szCs w:val="18"/>
          <w:shd w:val="clear" w:color="auto" w:fill="FFFFFF"/>
        </w:rPr>
        <w:t xml:space="preserve">consentement au recueil de données supplémentaires : titres, holding, données de circulation </w:t>
      </w:r>
      <w:proofErr w:type="spellStart"/>
      <w:r w:rsidR="00D77664">
        <w:rPr>
          <w:rFonts w:ascii="Helvetica" w:hAnsi="Helvetica"/>
          <w:color w:val="000000"/>
          <w:sz w:val="20"/>
          <w:szCs w:val="18"/>
          <w:shd w:val="clear" w:color="auto" w:fill="FFFFFF"/>
        </w:rPr>
        <w:t>anonymisées</w:t>
      </w:r>
      <w:proofErr w:type="spellEnd"/>
      <w:r w:rsidR="00D77664">
        <w:rPr>
          <w:rFonts w:ascii="Helvetica" w:hAnsi="Helvetica"/>
          <w:color w:val="000000"/>
          <w:sz w:val="20"/>
          <w:szCs w:val="18"/>
          <w:shd w:val="clear" w:color="auto" w:fill="FFFFFF"/>
        </w:rPr>
        <w:t xml:space="preserve"> (nombre de prêts, de demandes, etc.) et statistiques afférentes aux listes de lecture. L’établissement peut revenir à tout moment sur sa décision initiale. </w:t>
      </w:r>
    </w:p>
    <w:p w:rsidR="00D77664" w:rsidRDefault="00D77664" w:rsidP="00FE5C75">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Les établissements participant à ce programme bénéficieront de services supplémentaires de type recommandations. </w:t>
      </w:r>
    </w:p>
    <w:p w:rsidR="00D77664" w:rsidRPr="00D77664" w:rsidRDefault="00D77664" w:rsidP="00FE5C75">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Ce recueil de données vise également à consolider un nouvel outil développé par </w:t>
      </w:r>
      <w:proofErr w:type="spellStart"/>
      <w:r>
        <w:rPr>
          <w:rFonts w:ascii="Helvetica" w:hAnsi="Helvetica"/>
          <w:color w:val="000000"/>
          <w:sz w:val="20"/>
          <w:szCs w:val="18"/>
          <w:shd w:val="clear" w:color="auto" w:fill="FFFFFF"/>
        </w:rPr>
        <w:t>ProQuest</w:t>
      </w:r>
      <w:proofErr w:type="spellEnd"/>
      <w:r>
        <w:rPr>
          <w:rFonts w:ascii="Helvetica" w:hAnsi="Helvetica"/>
          <w:color w:val="000000"/>
          <w:sz w:val="20"/>
          <w:szCs w:val="18"/>
          <w:shd w:val="clear" w:color="auto" w:fill="FFFFFF"/>
        </w:rPr>
        <w:t xml:space="preserve"> – Ex </w:t>
      </w:r>
      <w:proofErr w:type="spellStart"/>
      <w:r>
        <w:rPr>
          <w:rFonts w:ascii="Helvetica" w:hAnsi="Helvetica"/>
          <w:color w:val="000000"/>
          <w:sz w:val="20"/>
          <w:szCs w:val="18"/>
          <w:shd w:val="clear" w:color="auto" w:fill="FFFFFF"/>
        </w:rPr>
        <w:t>Libris</w:t>
      </w:r>
      <w:proofErr w:type="spellEnd"/>
      <w:r>
        <w:rPr>
          <w:rFonts w:ascii="Helvetica" w:hAnsi="Helvetica"/>
          <w:color w:val="000000"/>
          <w:sz w:val="20"/>
          <w:szCs w:val="18"/>
          <w:shd w:val="clear" w:color="auto" w:fill="FFFFFF"/>
        </w:rPr>
        <w:t> : Rialto. Il s’agit d’une plateforme, basée sur Alma, qui est conçue comme une place de marché (en anglais : « </w:t>
      </w:r>
      <w:proofErr w:type="spellStart"/>
      <w:r>
        <w:rPr>
          <w:rFonts w:ascii="Helvetica" w:hAnsi="Helvetica"/>
          <w:i/>
          <w:color w:val="000000"/>
          <w:sz w:val="20"/>
          <w:szCs w:val="18"/>
          <w:shd w:val="clear" w:color="auto" w:fill="FFFFFF"/>
        </w:rPr>
        <w:t>marketplace</w:t>
      </w:r>
      <w:proofErr w:type="spellEnd"/>
      <w:r>
        <w:rPr>
          <w:rFonts w:ascii="Helvetica" w:hAnsi="Helvetica"/>
          <w:color w:val="000000"/>
          <w:sz w:val="20"/>
          <w:szCs w:val="18"/>
          <w:shd w:val="clear" w:color="auto" w:fill="FFFFFF"/>
        </w:rPr>
        <w:t xml:space="preserve"> »), à partir de laquelle pourraient être lancées les acquisitions de ressources sous tous supports auprès d’une grande variété de libraires, fournisseurs et agrégateurs de contenus. Cette plateforme intègrerait des outils d’aide à la décision, basés aussi bien sur des données issues de l’instance Alma de l’établissement (nombre d’exemplaires détenus et localisations, nombre de prêts, etc.), que sur des données partagées par les clients Alma dans le monde (par exemple : titres les plus fréquemment achetés dans tel ou tel domaine disciplinaire).  </w:t>
      </w:r>
    </w:p>
    <w:p w:rsidR="00D77664" w:rsidRPr="00A97418" w:rsidRDefault="00D77664" w:rsidP="00FE5C75">
      <w:pPr>
        <w:jc w:val="both"/>
        <w:rPr>
          <w:rFonts w:ascii="Helvetica" w:hAnsi="Helvetica"/>
          <w:color w:val="000000"/>
          <w:sz w:val="20"/>
          <w:szCs w:val="18"/>
          <w:shd w:val="clear" w:color="auto" w:fill="FFFFFF"/>
        </w:rPr>
      </w:pPr>
    </w:p>
    <w:p w:rsidR="008C3035" w:rsidRDefault="008C3035" w:rsidP="00FE5C75">
      <w:pPr>
        <w:jc w:val="both"/>
        <w:rPr>
          <w:rFonts w:ascii="Helvetica" w:hAnsi="Helvetica"/>
          <w:color w:val="000000"/>
          <w:sz w:val="20"/>
          <w:szCs w:val="18"/>
          <w:shd w:val="clear" w:color="auto" w:fill="FFFFFF"/>
        </w:rPr>
      </w:pPr>
    </w:p>
    <w:p w:rsidR="008C3035" w:rsidRPr="00F02D7D" w:rsidRDefault="0045601C" w:rsidP="008C3035">
      <w:pPr>
        <w:pStyle w:val="Titre2"/>
        <w:jc w:val="both"/>
        <w:rPr>
          <w:rFonts w:asciiTheme="minorHAnsi" w:hAnsiTheme="minorHAnsi"/>
          <w:color w:val="auto"/>
          <w:sz w:val="32"/>
        </w:rPr>
      </w:pPr>
      <w:r>
        <w:rPr>
          <w:rFonts w:asciiTheme="minorHAnsi" w:hAnsiTheme="minorHAnsi"/>
          <w:color w:val="auto"/>
          <w:sz w:val="32"/>
        </w:rPr>
        <w:t xml:space="preserve">Possibilité de rendre anonymes les opérations </w:t>
      </w:r>
      <w:r w:rsidR="0090602D">
        <w:rPr>
          <w:rFonts w:asciiTheme="minorHAnsi" w:hAnsiTheme="minorHAnsi"/>
          <w:color w:val="auto"/>
          <w:sz w:val="32"/>
        </w:rPr>
        <w:t xml:space="preserve">listées </w:t>
      </w:r>
      <w:r>
        <w:rPr>
          <w:rFonts w:asciiTheme="minorHAnsi" w:hAnsiTheme="minorHAnsi"/>
          <w:color w:val="auto"/>
          <w:sz w:val="32"/>
        </w:rPr>
        <w:t>dans les pages d’historique</w:t>
      </w:r>
    </w:p>
    <w:p w:rsidR="00F02D7D" w:rsidRDefault="0045601C" w:rsidP="00F02D7D">
      <w:pPr>
        <w:jc w:val="both"/>
        <w:rPr>
          <w:rFonts w:ascii="Helvetica" w:hAnsi="Helvetica" w:cs="Helvetica"/>
          <w:sz w:val="20"/>
        </w:rPr>
      </w:pPr>
      <w:r>
        <w:rPr>
          <w:rFonts w:ascii="Helvetica" w:hAnsi="Helvetica" w:cs="Helvetica"/>
          <w:sz w:val="20"/>
        </w:rPr>
        <w:t xml:space="preserve">Un nouveau paramètre est ajouté dans la version de septembre d’Alma (« Gérer la visibilité des détails de l’opérateur » dans le menu « Gestion des utilisateurs » des tables d’administration). </w:t>
      </w:r>
    </w:p>
    <w:p w:rsidR="003C7825" w:rsidRDefault="003C7825" w:rsidP="00F02D7D">
      <w:pPr>
        <w:jc w:val="both"/>
        <w:rPr>
          <w:rFonts w:ascii="Helvetica" w:hAnsi="Helvetica" w:cs="Helvetica"/>
          <w:sz w:val="20"/>
        </w:rPr>
      </w:pPr>
      <w:r>
        <w:rPr>
          <w:rFonts w:ascii="Helvetica" w:hAnsi="Helvetica" w:cs="Helvetica"/>
          <w:noProof/>
          <w:sz w:val="20"/>
          <w:lang w:eastAsia="fr-FR"/>
        </w:rPr>
        <w:lastRenderedPageBreak/>
        <w:drawing>
          <wp:inline distT="0" distB="0" distL="0" distR="0">
            <wp:extent cx="5760720" cy="104711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8-23_1213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047115"/>
                    </a:xfrm>
                    <a:prstGeom prst="rect">
                      <a:avLst/>
                    </a:prstGeom>
                  </pic:spPr>
                </pic:pic>
              </a:graphicData>
            </a:graphic>
          </wp:inline>
        </w:drawing>
      </w:r>
    </w:p>
    <w:p w:rsidR="003C7825" w:rsidRDefault="003C7825" w:rsidP="00F02D7D">
      <w:pPr>
        <w:jc w:val="both"/>
        <w:rPr>
          <w:rFonts w:ascii="Helvetica" w:hAnsi="Helvetica" w:cs="Helvetica"/>
          <w:sz w:val="20"/>
        </w:rPr>
      </w:pPr>
    </w:p>
    <w:p w:rsidR="003C7825" w:rsidRDefault="003C7825" w:rsidP="00F02D7D">
      <w:pPr>
        <w:jc w:val="both"/>
        <w:rPr>
          <w:rFonts w:ascii="Helvetica" w:hAnsi="Helvetica" w:cs="Helvetica"/>
          <w:sz w:val="20"/>
        </w:rPr>
      </w:pPr>
      <w:r>
        <w:rPr>
          <w:rFonts w:ascii="Helvetica" w:hAnsi="Helvetica" w:cs="Helvetica"/>
          <w:sz w:val="20"/>
        </w:rPr>
        <w:t xml:space="preserve">Ce paramètre permet de réserver l’affichage de l’identifiant des personnes ayant effectué une action dans Alma aux seuls utilisateurs disposant de rôles de type administrateur ou gestionnaire. Pour tous les autres utilisateurs, la colonne « Opérateur » est masquée, lorsque ce paramètre est activé. </w:t>
      </w:r>
    </w:p>
    <w:p w:rsidR="00D77664" w:rsidRDefault="00D77664" w:rsidP="00F02D7D">
      <w:pPr>
        <w:jc w:val="both"/>
        <w:rPr>
          <w:rFonts w:ascii="Helvetica" w:hAnsi="Helvetica" w:cs="Helvetica"/>
          <w:sz w:val="20"/>
          <w:u w:val="single"/>
        </w:rPr>
      </w:pPr>
    </w:p>
    <w:p w:rsidR="003C7825" w:rsidRDefault="003C7825" w:rsidP="00F02D7D">
      <w:pPr>
        <w:jc w:val="both"/>
        <w:rPr>
          <w:rFonts w:ascii="Helvetica" w:hAnsi="Helvetica" w:cs="Helvetica"/>
          <w:sz w:val="20"/>
          <w:u w:val="single"/>
        </w:rPr>
      </w:pPr>
      <w:r w:rsidRPr="003C7825">
        <w:rPr>
          <w:rFonts w:ascii="Helvetica" w:hAnsi="Helvetica" w:cs="Helvetica"/>
          <w:sz w:val="20"/>
          <w:u w:val="single"/>
        </w:rPr>
        <w:t>Affichage de pages de type « Historique »</w:t>
      </w:r>
      <w:r>
        <w:rPr>
          <w:rFonts w:ascii="Helvetica" w:hAnsi="Helvetica" w:cs="Helvetica"/>
          <w:sz w:val="20"/>
          <w:u w:val="single"/>
        </w:rPr>
        <w:t xml:space="preserve"> pour un utilisateur ayant un rôle de type « opérateur »</w:t>
      </w:r>
    </w:p>
    <w:p w:rsidR="003C7825" w:rsidRPr="003C7825" w:rsidRDefault="003C7825" w:rsidP="00F02D7D">
      <w:pPr>
        <w:jc w:val="both"/>
        <w:rPr>
          <w:rFonts w:ascii="Helvetica" w:hAnsi="Helvetica" w:cs="Helvetica"/>
          <w:sz w:val="20"/>
          <w:u w:val="single"/>
        </w:rPr>
      </w:pPr>
      <w:r>
        <w:rPr>
          <w:rFonts w:ascii="Helvetica" w:hAnsi="Helvetica" w:cs="Helvetica"/>
          <w:b/>
          <w:noProof/>
          <w:sz w:val="20"/>
          <w:lang w:eastAsia="fr-FR"/>
        </w:rPr>
        <w:drawing>
          <wp:inline distT="0" distB="0" distL="0" distR="0" wp14:anchorId="05A1CCA4" wp14:editId="2B346C0C">
            <wp:extent cx="5760720" cy="279971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8-23_1101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799715"/>
                    </a:xfrm>
                    <a:prstGeom prst="rect">
                      <a:avLst/>
                    </a:prstGeom>
                  </pic:spPr>
                </pic:pic>
              </a:graphicData>
            </a:graphic>
          </wp:inline>
        </w:drawing>
      </w:r>
    </w:p>
    <w:p w:rsidR="003C7825" w:rsidRDefault="003C7825" w:rsidP="00F02D7D">
      <w:pPr>
        <w:jc w:val="both"/>
        <w:rPr>
          <w:rFonts w:ascii="Helvetica" w:hAnsi="Helvetica" w:cs="Helvetica"/>
          <w:b/>
          <w:noProof/>
          <w:sz w:val="20"/>
          <w:lang w:eastAsia="fr-FR"/>
        </w:rPr>
      </w:pPr>
      <w:r>
        <w:rPr>
          <w:rFonts w:ascii="Helvetica" w:hAnsi="Helvetica" w:cs="Helvetica"/>
          <w:b/>
          <w:noProof/>
          <w:sz w:val="20"/>
          <w:lang w:eastAsia="fr-FR"/>
        </w:rPr>
        <w:drawing>
          <wp:inline distT="0" distB="0" distL="0" distR="0">
            <wp:extent cx="5760720" cy="2965450"/>
            <wp:effectExtent l="0" t="0" r="0"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9-08-23_11005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965450"/>
                    </a:xfrm>
                    <a:prstGeom prst="rect">
                      <a:avLst/>
                    </a:prstGeom>
                  </pic:spPr>
                </pic:pic>
              </a:graphicData>
            </a:graphic>
          </wp:inline>
        </w:drawing>
      </w:r>
    </w:p>
    <w:p w:rsidR="003C7825" w:rsidRDefault="003C7825" w:rsidP="003C7825">
      <w:pPr>
        <w:jc w:val="both"/>
        <w:rPr>
          <w:rFonts w:ascii="Helvetica" w:hAnsi="Helvetica" w:cs="Helvetica"/>
          <w:sz w:val="20"/>
          <w:u w:val="single"/>
        </w:rPr>
      </w:pPr>
      <w:r w:rsidRPr="003C7825">
        <w:rPr>
          <w:rFonts w:ascii="Helvetica" w:hAnsi="Helvetica" w:cs="Helvetica"/>
          <w:sz w:val="20"/>
          <w:u w:val="single"/>
        </w:rPr>
        <w:t>Affichage de pages de type « Historique »</w:t>
      </w:r>
      <w:r>
        <w:rPr>
          <w:rFonts w:ascii="Helvetica" w:hAnsi="Helvetica" w:cs="Helvetica"/>
          <w:sz w:val="20"/>
          <w:u w:val="single"/>
        </w:rPr>
        <w:t xml:space="preserve"> pour un utilisateur ayant un rôle de type « gestionnaire »</w:t>
      </w:r>
    </w:p>
    <w:p w:rsidR="003C7825" w:rsidRDefault="003C7825" w:rsidP="003C7825">
      <w:pPr>
        <w:jc w:val="both"/>
        <w:rPr>
          <w:rFonts w:ascii="Helvetica" w:hAnsi="Helvetica" w:cs="Helvetica"/>
          <w:sz w:val="20"/>
          <w:u w:val="single"/>
        </w:rPr>
      </w:pPr>
      <w:r>
        <w:rPr>
          <w:rFonts w:ascii="Helvetica" w:hAnsi="Helvetica" w:cs="Helvetica"/>
          <w:noProof/>
          <w:sz w:val="20"/>
          <w:u w:val="single"/>
          <w:lang w:eastAsia="fr-FR"/>
        </w:rPr>
        <w:lastRenderedPageBreak/>
        <w:drawing>
          <wp:inline distT="0" distB="0" distL="0" distR="0">
            <wp:extent cx="5760720" cy="278828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08-23_11040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788285"/>
                    </a:xfrm>
                    <a:prstGeom prst="rect">
                      <a:avLst/>
                    </a:prstGeom>
                  </pic:spPr>
                </pic:pic>
              </a:graphicData>
            </a:graphic>
          </wp:inline>
        </w:drawing>
      </w:r>
    </w:p>
    <w:p w:rsidR="003C7825" w:rsidRDefault="003C7825" w:rsidP="00F02D7D">
      <w:pPr>
        <w:jc w:val="both"/>
        <w:rPr>
          <w:rFonts w:ascii="Helvetica" w:hAnsi="Helvetica" w:cs="Helvetica"/>
          <w:b/>
          <w:noProof/>
          <w:sz w:val="20"/>
          <w:lang w:eastAsia="fr-FR"/>
        </w:rPr>
      </w:pPr>
      <w:r>
        <w:rPr>
          <w:rFonts w:ascii="Helvetica" w:hAnsi="Helvetica" w:cs="Helvetica"/>
          <w:b/>
          <w:noProof/>
          <w:sz w:val="20"/>
          <w:lang w:eastAsia="fr-FR"/>
        </w:rPr>
        <w:drawing>
          <wp:inline distT="0" distB="0" distL="0" distR="0">
            <wp:extent cx="5760720" cy="295592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9-08-23_11032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955925"/>
                    </a:xfrm>
                    <a:prstGeom prst="rect">
                      <a:avLst/>
                    </a:prstGeom>
                  </pic:spPr>
                </pic:pic>
              </a:graphicData>
            </a:graphic>
          </wp:inline>
        </w:drawing>
      </w:r>
    </w:p>
    <w:p w:rsidR="003C7825" w:rsidRPr="003C7825" w:rsidRDefault="003C7825" w:rsidP="00F02D7D">
      <w:pPr>
        <w:jc w:val="both"/>
        <w:rPr>
          <w:rFonts w:ascii="Helvetica" w:hAnsi="Helvetica" w:cs="Helvetica"/>
          <w:noProof/>
          <w:sz w:val="20"/>
          <w:lang w:eastAsia="fr-FR"/>
        </w:rPr>
      </w:pPr>
      <w:r w:rsidRPr="003C7825">
        <w:rPr>
          <w:rFonts w:ascii="Helvetica" w:hAnsi="Helvetica" w:cs="Helvetica"/>
          <w:noProof/>
          <w:sz w:val="20"/>
          <w:lang w:eastAsia="fr-FR"/>
        </w:rPr>
        <w:t xml:space="preserve">Ce paramètre ne peut être appliqué </w:t>
      </w:r>
      <w:r>
        <w:rPr>
          <w:rFonts w:ascii="Helvetica" w:hAnsi="Helvetica" w:cs="Helvetica"/>
          <w:noProof/>
          <w:sz w:val="20"/>
          <w:lang w:eastAsia="fr-FR"/>
        </w:rPr>
        <w:t>qu’au niveau de</w:t>
      </w:r>
      <w:r w:rsidRPr="003C7825">
        <w:rPr>
          <w:rFonts w:ascii="Helvetica" w:hAnsi="Helvetica" w:cs="Helvetica"/>
          <w:noProof/>
          <w:sz w:val="20"/>
          <w:lang w:eastAsia="fr-FR"/>
        </w:rPr>
        <w:t xml:space="preserve"> l’institution. En revanche, </w:t>
      </w:r>
      <w:r>
        <w:rPr>
          <w:rFonts w:ascii="Helvetica" w:hAnsi="Helvetica" w:cs="Helvetica"/>
          <w:noProof/>
          <w:sz w:val="20"/>
          <w:lang w:eastAsia="fr-FR"/>
        </w:rPr>
        <w:t xml:space="preserve">il est possible de demander à Ex Libris d’ajouter </w:t>
      </w:r>
      <w:r w:rsidR="00D77664">
        <w:rPr>
          <w:rFonts w:ascii="Helvetica" w:hAnsi="Helvetica" w:cs="Helvetica"/>
          <w:noProof/>
          <w:sz w:val="20"/>
          <w:lang w:eastAsia="fr-FR"/>
        </w:rPr>
        <w:t>l</w:t>
      </w:r>
      <w:r>
        <w:rPr>
          <w:rFonts w:ascii="Helvetica" w:hAnsi="Helvetica" w:cs="Helvetica"/>
          <w:noProof/>
          <w:sz w:val="20"/>
          <w:lang w:eastAsia="fr-FR"/>
        </w:rPr>
        <w:t xml:space="preserve">es privilèges permettant de voir le détail des opérateurs à des rôles supplémentaires. Ainsi, les opérateurs ayant modifié des exemplaires pourraient être </w:t>
      </w:r>
      <w:r w:rsidR="00D77664">
        <w:rPr>
          <w:rFonts w:ascii="Helvetica" w:hAnsi="Helvetica" w:cs="Helvetica"/>
          <w:noProof/>
          <w:sz w:val="20"/>
          <w:lang w:eastAsia="fr-FR"/>
        </w:rPr>
        <w:t>visibles par</w:t>
      </w:r>
      <w:r>
        <w:rPr>
          <w:rFonts w:ascii="Helvetica" w:hAnsi="Helvetica" w:cs="Helvetica"/>
          <w:noProof/>
          <w:sz w:val="20"/>
          <w:lang w:eastAsia="fr-FR"/>
        </w:rPr>
        <w:t xml:space="preserve"> tous, </w:t>
      </w:r>
      <w:r w:rsidR="00D77664">
        <w:rPr>
          <w:rFonts w:ascii="Helvetica" w:hAnsi="Helvetica" w:cs="Helvetica"/>
          <w:noProof/>
          <w:sz w:val="20"/>
          <w:lang w:eastAsia="fr-FR"/>
        </w:rPr>
        <w:t>mais</w:t>
      </w:r>
      <w:r>
        <w:rPr>
          <w:rFonts w:ascii="Helvetica" w:hAnsi="Helvetica" w:cs="Helvetica"/>
          <w:noProof/>
          <w:sz w:val="20"/>
          <w:lang w:eastAsia="fr-FR"/>
        </w:rPr>
        <w:t xml:space="preserve"> ceux ayant réalisé des opérations de prêt </w:t>
      </w:r>
      <w:r w:rsidR="00D77664">
        <w:rPr>
          <w:rFonts w:ascii="Helvetica" w:hAnsi="Helvetica" w:cs="Helvetica"/>
          <w:noProof/>
          <w:sz w:val="20"/>
          <w:lang w:eastAsia="fr-FR"/>
        </w:rPr>
        <w:t>seulement par</w:t>
      </w:r>
      <w:r>
        <w:rPr>
          <w:rFonts w:ascii="Helvetica" w:hAnsi="Helvetica" w:cs="Helvetica"/>
          <w:noProof/>
          <w:sz w:val="20"/>
          <w:lang w:eastAsia="fr-FR"/>
        </w:rPr>
        <w:t xml:space="preserve"> les administrateurs. </w:t>
      </w:r>
    </w:p>
    <w:p w:rsidR="008C3035" w:rsidRDefault="008C3035" w:rsidP="00FE5C75">
      <w:pPr>
        <w:jc w:val="both"/>
        <w:rPr>
          <w:rFonts w:ascii="Helvetica" w:hAnsi="Helvetica"/>
          <w:color w:val="000000"/>
          <w:sz w:val="20"/>
          <w:szCs w:val="18"/>
          <w:shd w:val="clear" w:color="auto" w:fill="FFFFFF"/>
        </w:rPr>
      </w:pPr>
    </w:p>
    <w:p w:rsidR="0090602D" w:rsidRDefault="0090602D" w:rsidP="00FE5C75">
      <w:pPr>
        <w:jc w:val="both"/>
        <w:rPr>
          <w:rFonts w:ascii="Helvetica" w:hAnsi="Helvetica"/>
          <w:color w:val="000000"/>
          <w:sz w:val="20"/>
          <w:szCs w:val="18"/>
          <w:shd w:val="clear" w:color="auto" w:fill="FFFFFF"/>
        </w:rPr>
      </w:pPr>
    </w:p>
    <w:p w:rsidR="00FB24A7" w:rsidRPr="00F02D7D" w:rsidRDefault="00FB24A7" w:rsidP="00FB24A7">
      <w:pPr>
        <w:pStyle w:val="Titre2"/>
        <w:jc w:val="both"/>
        <w:rPr>
          <w:rFonts w:asciiTheme="minorHAnsi" w:hAnsiTheme="minorHAnsi"/>
          <w:color w:val="auto"/>
          <w:sz w:val="32"/>
        </w:rPr>
      </w:pPr>
      <w:r>
        <w:rPr>
          <w:rFonts w:asciiTheme="minorHAnsi" w:hAnsiTheme="minorHAnsi"/>
          <w:color w:val="auto"/>
          <w:sz w:val="32"/>
        </w:rPr>
        <w:t xml:space="preserve">Possibilité </w:t>
      </w:r>
      <w:r w:rsidR="00C35CE1">
        <w:rPr>
          <w:rFonts w:asciiTheme="minorHAnsi" w:hAnsiTheme="minorHAnsi"/>
          <w:color w:val="auto"/>
          <w:sz w:val="32"/>
        </w:rPr>
        <w:t>de prévisualisation de</w:t>
      </w:r>
      <w:r w:rsidR="0090602D">
        <w:rPr>
          <w:rFonts w:asciiTheme="minorHAnsi" w:hAnsiTheme="minorHAnsi"/>
          <w:color w:val="auto"/>
          <w:sz w:val="32"/>
        </w:rPr>
        <w:t>s</w:t>
      </w:r>
      <w:r w:rsidR="00C35CE1">
        <w:rPr>
          <w:rFonts w:asciiTheme="minorHAnsi" w:hAnsiTheme="minorHAnsi"/>
          <w:color w:val="auto"/>
          <w:sz w:val="32"/>
        </w:rPr>
        <w:t xml:space="preserve"> courriers</w:t>
      </w:r>
      <w:r>
        <w:rPr>
          <w:rFonts w:asciiTheme="minorHAnsi" w:hAnsiTheme="minorHAnsi"/>
          <w:color w:val="auto"/>
          <w:sz w:val="32"/>
        </w:rPr>
        <w:t xml:space="preserve"> aux fins de personnalisation</w:t>
      </w:r>
    </w:p>
    <w:p w:rsidR="00FB24A7" w:rsidRDefault="00FB24A7" w:rsidP="00FB24A7">
      <w:pPr>
        <w:jc w:val="both"/>
        <w:rPr>
          <w:rFonts w:ascii="Helvetica" w:hAnsi="Helvetica" w:cs="Helvetica"/>
          <w:sz w:val="20"/>
        </w:rPr>
      </w:pPr>
      <w:r>
        <w:rPr>
          <w:rFonts w:ascii="Helvetica" w:hAnsi="Helvetica" w:cs="Helvetica"/>
          <w:sz w:val="20"/>
        </w:rPr>
        <w:t>La version de se</w:t>
      </w:r>
      <w:r w:rsidR="00C35CE1">
        <w:rPr>
          <w:rFonts w:ascii="Helvetica" w:hAnsi="Helvetica" w:cs="Helvetica"/>
          <w:sz w:val="20"/>
        </w:rPr>
        <w:t xml:space="preserve">ptembre donne la possibilité de sélectionner une lettre, parmi celles envoyées au cours des sept derniers jours, pour récupérer son schéma XML et </w:t>
      </w:r>
      <w:proofErr w:type="spellStart"/>
      <w:r w:rsidR="00C35CE1">
        <w:rPr>
          <w:rFonts w:ascii="Helvetica" w:hAnsi="Helvetica" w:cs="Helvetica"/>
          <w:sz w:val="20"/>
        </w:rPr>
        <w:t>prévisualiser</w:t>
      </w:r>
      <w:proofErr w:type="spellEnd"/>
      <w:r w:rsidR="00C35CE1">
        <w:rPr>
          <w:rFonts w:ascii="Helvetica" w:hAnsi="Helvetica" w:cs="Helvetica"/>
          <w:sz w:val="20"/>
        </w:rPr>
        <w:t xml:space="preserve"> le résultat des modifications effectuées sur la feuille de style XSL. </w:t>
      </w:r>
    </w:p>
    <w:p w:rsidR="00C35CE1" w:rsidRDefault="00C35CE1" w:rsidP="00FB24A7">
      <w:pPr>
        <w:jc w:val="both"/>
        <w:rPr>
          <w:rFonts w:ascii="Helvetica" w:hAnsi="Helvetica" w:cs="Helvetica"/>
          <w:sz w:val="20"/>
        </w:rPr>
      </w:pPr>
      <w:r>
        <w:rPr>
          <w:rFonts w:ascii="Helvetica" w:hAnsi="Helvetica" w:cs="Helvetica"/>
          <w:noProof/>
          <w:sz w:val="20"/>
          <w:lang w:eastAsia="fr-FR"/>
        </w:rPr>
        <w:lastRenderedPageBreak/>
        <w:drawing>
          <wp:inline distT="0" distB="0" distL="0" distR="0">
            <wp:extent cx="5760720" cy="2811145"/>
            <wp:effectExtent l="0" t="0" r="0"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9-08-23_12553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811145"/>
                    </a:xfrm>
                    <a:prstGeom prst="rect">
                      <a:avLst/>
                    </a:prstGeom>
                  </pic:spPr>
                </pic:pic>
              </a:graphicData>
            </a:graphic>
          </wp:inline>
        </w:drawing>
      </w:r>
    </w:p>
    <w:p w:rsidR="00C35CE1" w:rsidRDefault="00C35CE1" w:rsidP="00FB24A7">
      <w:pPr>
        <w:jc w:val="both"/>
        <w:rPr>
          <w:rFonts w:ascii="Helvetica" w:hAnsi="Helvetica" w:cs="Helvetica"/>
          <w:sz w:val="20"/>
        </w:rPr>
      </w:pPr>
      <w:r>
        <w:rPr>
          <w:rFonts w:ascii="Helvetica" w:hAnsi="Helvetica" w:cs="Helvetica"/>
          <w:noProof/>
          <w:sz w:val="20"/>
          <w:lang w:eastAsia="fr-FR"/>
        </w:rPr>
        <w:drawing>
          <wp:inline distT="0" distB="0" distL="0" distR="0">
            <wp:extent cx="5760720" cy="1610995"/>
            <wp:effectExtent l="0" t="0" r="0" b="82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9-08-23_12554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1610995"/>
                    </a:xfrm>
                    <a:prstGeom prst="rect">
                      <a:avLst/>
                    </a:prstGeom>
                  </pic:spPr>
                </pic:pic>
              </a:graphicData>
            </a:graphic>
          </wp:inline>
        </w:drawing>
      </w:r>
    </w:p>
    <w:p w:rsidR="00FB24A7" w:rsidRDefault="00C35CE1" w:rsidP="00FB24A7">
      <w:pPr>
        <w:jc w:val="both"/>
        <w:rPr>
          <w:rFonts w:ascii="Helvetica" w:hAnsi="Helvetica" w:cs="Helvetica"/>
          <w:sz w:val="20"/>
        </w:rPr>
      </w:pPr>
      <w:r>
        <w:rPr>
          <w:rFonts w:ascii="Helvetica" w:hAnsi="Helvetica" w:cs="Helvetica"/>
          <w:noProof/>
          <w:sz w:val="20"/>
          <w:lang w:eastAsia="fr-FR"/>
        </w:rPr>
        <w:drawing>
          <wp:inline distT="0" distB="0" distL="0" distR="0">
            <wp:extent cx="5760720" cy="2811145"/>
            <wp:effectExtent l="0" t="0" r="0"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9-08-23_12595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811145"/>
                    </a:xfrm>
                    <a:prstGeom prst="rect">
                      <a:avLst/>
                    </a:prstGeom>
                  </pic:spPr>
                </pic:pic>
              </a:graphicData>
            </a:graphic>
          </wp:inline>
        </w:drawing>
      </w:r>
    </w:p>
    <w:p w:rsidR="0090602D" w:rsidRDefault="0090602D" w:rsidP="00C35CE1">
      <w:pPr>
        <w:jc w:val="both"/>
        <w:rPr>
          <w:rFonts w:ascii="Helvetica" w:hAnsi="Helvetica" w:cs="Helvetica"/>
          <w:b/>
          <w:sz w:val="20"/>
        </w:rPr>
      </w:pPr>
    </w:p>
    <w:p w:rsidR="00C35CE1" w:rsidRDefault="00C35CE1" w:rsidP="00C35CE1">
      <w:pPr>
        <w:jc w:val="both"/>
        <w:rPr>
          <w:rFonts w:ascii="Helvetica" w:hAnsi="Helvetica"/>
          <w:color w:val="000000"/>
          <w:sz w:val="20"/>
          <w:szCs w:val="18"/>
          <w:shd w:val="clear" w:color="auto" w:fill="FFFFFF"/>
        </w:rPr>
      </w:pPr>
    </w:p>
    <w:p w:rsidR="00C35CE1" w:rsidRPr="00F02D7D" w:rsidRDefault="00C35CE1" w:rsidP="00C35CE1">
      <w:pPr>
        <w:pStyle w:val="Titre2"/>
        <w:jc w:val="both"/>
        <w:rPr>
          <w:rFonts w:asciiTheme="minorHAnsi" w:hAnsiTheme="minorHAnsi"/>
          <w:color w:val="auto"/>
          <w:sz w:val="32"/>
        </w:rPr>
      </w:pPr>
      <w:r>
        <w:rPr>
          <w:rFonts w:asciiTheme="minorHAnsi" w:hAnsiTheme="minorHAnsi"/>
          <w:color w:val="auto"/>
          <w:sz w:val="32"/>
        </w:rPr>
        <w:lastRenderedPageBreak/>
        <w:t>Possibilité d’impression depuis le navigateur, sans envoi de mail vers une imprimante</w:t>
      </w:r>
    </w:p>
    <w:p w:rsidR="00C35CE1" w:rsidRDefault="00C35CE1" w:rsidP="00C35CE1">
      <w:pPr>
        <w:jc w:val="both"/>
        <w:rPr>
          <w:rFonts w:ascii="Helvetica" w:hAnsi="Helvetica" w:cs="Helvetica"/>
          <w:sz w:val="20"/>
        </w:rPr>
      </w:pPr>
      <w:r>
        <w:rPr>
          <w:rFonts w:ascii="Helvetica" w:hAnsi="Helvetica" w:cs="Helvetica"/>
          <w:sz w:val="20"/>
        </w:rPr>
        <w:t xml:space="preserve">Alma donne la possibilité désormais d’imprimer un courrier sans passer par l’envoi </w:t>
      </w:r>
      <w:r w:rsidR="00682C02">
        <w:rPr>
          <w:rFonts w:ascii="Helvetica" w:hAnsi="Helvetica" w:cs="Helvetica"/>
          <w:sz w:val="20"/>
        </w:rPr>
        <w:t>de mail à l’imprimante ou à un logiciel intermédiaire</w:t>
      </w:r>
      <w:r>
        <w:rPr>
          <w:rFonts w:ascii="Helvetica" w:hAnsi="Helvetica" w:cs="Helvetica"/>
          <w:sz w:val="20"/>
        </w:rPr>
        <w:t xml:space="preserve"> Cette possibilité ne s’</w:t>
      </w:r>
      <w:r w:rsidR="00682C02">
        <w:rPr>
          <w:rFonts w:ascii="Helvetica" w:hAnsi="Helvetica" w:cs="Helvetica"/>
          <w:sz w:val="20"/>
        </w:rPr>
        <w:t>applique</w:t>
      </w:r>
      <w:r>
        <w:rPr>
          <w:rFonts w:ascii="Helvetica" w:hAnsi="Helvetica" w:cs="Helvetica"/>
          <w:sz w:val="20"/>
        </w:rPr>
        <w:t xml:space="preserve"> qu’aux courriers qui sont nativement imprimables dans Alma, </w:t>
      </w:r>
      <w:r w:rsidR="00682C02">
        <w:rPr>
          <w:rFonts w:ascii="Helvetica" w:hAnsi="Helvetica" w:cs="Helvetica"/>
          <w:sz w:val="20"/>
        </w:rPr>
        <w:t xml:space="preserve">comme les reçus de prêt et de retour, les récapitulatifs de prêts et de demandes, les demandes de retrait et de mises de côté ou bien encore les bulletins de transit. Veuillez noter que les courriers de relance ne sont pas cités par Ex </w:t>
      </w:r>
      <w:proofErr w:type="spellStart"/>
      <w:r w:rsidR="00682C02">
        <w:rPr>
          <w:rFonts w:ascii="Helvetica" w:hAnsi="Helvetica" w:cs="Helvetica"/>
          <w:sz w:val="20"/>
        </w:rPr>
        <w:t>Libris</w:t>
      </w:r>
      <w:proofErr w:type="spellEnd"/>
      <w:r w:rsidR="00682C02">
        <w:rPr>
          <w:rFonts w:ascii="Helvetica" w:hAnsi="Helvetica" w:cs="Helvetica"/>
          <w:sz w:val="20"/>
        </w:rPr>
        <w:t xml:space="preserve"> et que les conditions d’utilisation de la </w:t>
      </w:r>
      <w:proofErr w:type="spellStart"/>
      <w:r w:rsidR="00682C02" w:rsidRPr="00682C02">
        <w:rPr>
          <w:rFonts w:ascii="Helvetica" w:hAnsi="Helvetica" w:cs="Helvetica"/>
          <w:i/>
          <w:sz w:val="20"/>
        </w:rPr>
        <w:t>sandbox</w:t>
      </w:r>
      <w:proofErr w:type="spellEnd"/>
      <w:r w:rsidR="00682C02">
        <w:rPr>
          <w:rFonts w:ascii="Helvetica" w:hAnsi="Helvetica" w:cs="Helvetica"/>
          <w:sz w:val="20"/>
        </w:rPr>
        <w:t xml:space="preserve"> ne permettent pas de vérifier si ces courriers sont bien concernés. Cette question sera donc examinée ultérieurement. </w:t>
      </w:r>
    </w:p>
    <w:p w:rsidR="00682C02" w:rsidRDefault="00682C02" w:rsidP="00C35CE1">
      <w:pPr>
        <w:jc w:val="both"/>
        <w:rPr>
          <w:rFonts w:ascii="Helvetica" w:hAnsi="Helvetica" w:cs="Helvetica"/>
          <w:sz w:val="20"/>
        </w:rPr>
      </w:pPr>
      <w:r>
        <w:rPr>
          <w:rFonts w:ascii="Helvetica" w:hAnsi="Helvetica" w:cs="Helvetica"/>
          <w:sz w:val="20"/>
        </w:rPr>
        <w:t>L’impression directe nécessite de modifier les imprimantes existantes pour indiquer qu’elles gèrent des files d’impression</w:t>
      </w:r>
      <w:r w:rsidR="0095066F">
        <w:rPr>
          <w:rFonts w:ascii="Helvetica" w:hAnsi="Helvetica" w:cs="Helvetica"/>
          <w:sz w:val="20"/>
        </w:rPr>
        <w:t xml:space="preserve"> (ou d’en créer de nouvelles, qui seront associées aux unités de service concernées)</w:t>
      </w:r>
      <w:r>
        <w:rPr>
          <w:rFonts w:ascii="Helvetica" w:hAnsi="Helvetica" w:cs="Helvetica"/>
          <w:sz w:val="20"/>
        </w:rPr>
        <w:t xml:space="preserve">. </w:t>
      </w:r>
    </w:p>
    <w:p w:rsidR="00C44BA5" w:rsidRDefault="00682C02" w:rsidP="00C35CE1">
      <w:pPr>
        <w:jc w:val="both"/>
        <w:rPr>
          <w:rFonts w:ascii="Helvetica" w:hAnsi="Helvetica" w:cs="Helvetica"/>
          <w:sz w:val="20"/>
        </w:rPr>
      </w:pPr>
      <w:r>
        <w:rPr>
          <w:rFonts w:ascii="Helvetica" w:hAnsi="Helvetica" w:cs="Helvetica"/>
          <w:sz w:val="20"/>
        </w:rPr>
        <w:t xml:space="preserve">Les courriers ainsi imprimés peuvent </w:t>
      </w:r>
      <w:r w:rsidR="00C44BA5">
        <w:rPr>
          <w:rFonts w:ascii="Helvetica" w:hAnsi="Helvetica" w:cs="Helvetica"/>
          <w:sz w:val="20"/>
        </w:rPr>
        <w:t xml:space="preserve">être : </w:t>
      </w:r>
    </w:p>
    <w:p w:rsidR="00C44BA5" w:rsidRDefault="00C44BA5" w:rsidP="00FC1D38">
      <w:pPr>
        <w:pStyle w:val="Paragraphedeliste"/>
        <w:numPr>
          <w:ilvl w:val="0"/>
          <w:numId w:val="1"/>
        </w:numPr>
        <w:jc w:val="both"/>
        <w:rPr>
          <w:rFonts w:ascii="Helvetica" w:hAnsi="Helvetica" w:cs="Helvetica"/>
          <w:sz w:val="20"/>
        </w:rPr>
      </w:pPr>
      <w:r>
        <w:rPr>
          <w:rFonts w:ascii="Helvetica" w:hAnsi="Helvetica" w:cs="Helvetica"/>
          <w:sz w:val="20"/>
        </w:rPr>
        <w:t>S</w:t>
      </w:r>
      <w:r w:rsidRPr="00C44BA5">
        <w:rPr>
          <w:rFonts w:ascii="Helvetica" w:hAnsi="Helvetica" w:cs="Helvetica"/>
          <w:sz w:val="20"/>
        </w:rPr>
        <w:t>oit placés en file d’attente afin d’être imprim</w:t>
      </w:r>
      <w:r>
        <w:rPr>
          <w:rFonts w:ascii="Helvetica" w:hAnsi="Helvetica" w:cs="Helvetica"/>
          <w:sz w:val="20"/>
        </w:rPr>
        <w:t>és plus tard, en fin de journée (ici, ce sont les lettres marquées « en attente »)</w:t>
      </w:r>
    </w:p>
    <w:p w:rsidR="00C44BA5" w:rsidRPr="00C21EBA" w:rsidRDefault="00C21EBA" w:rsidP="00C21EBA">
      <w:pPr>
        <w:jc w:val="both"/>
        <w:rPr>
          <w:rFonts w:ascii="Helvetica" w:hAnsi="Helvetica" w:cs="Helvetica"/>
          <w:sz w:val="20"/>
        </w:rPr>
      </w:pPr>
      <w:r>
        <w:rPr>
          <w:rFonts w:ascii="Helvetica" w:hAnsi="Helvetica" w:cs="Helvetica"/>
          <w:noProof/>
          <w:sz w:val="20"/>
          <w:lang w:eastAsia="fr-FR"/>
        </w:rPr>
        <w:drawing>
          <wp:inline distT="0" distB="0" distL="0" distR="0">
            <wp:extent cx="5760720" cy="185737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9-08-23_13423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857375"/>
                    </a:xfrm>
                    <a:prstGeom prst="rect">
                      <a:avLst/>
                    </a:prstGeom>
                  </pic:spPr>
                </pic:pic>
              </a:graphicData>
            </a:graphic>
          </wp:inline>
        </w:drawing>
      </w:r>
    </w:p>
    <w:p w:rsidR="00C44BA5" w:rsidRPr="00C21EBA" w:rsidRDefault="00C21EBA" w:rsidP="00C21EBA">
      <w:pPr>
        <w:jc w:val="both"/>
        <w:rPr>
          <w:rFonts w:ascii="Helvetica" w:hAnsi="Helvetica" w:cs="Helvetica"/>
          <w:sz w:val="20"/>
        </w:rPr>
      </w:pPr>
      <w:r>
        <w:rPr>
          <w:rFonts w:ascii="Helvetica" w:hAnsi="Helvetica" w:cs="Helvetica"/>
          <w:noProof/>
          <w:sz w:val="20"/>
          <w:lang w:eastAsia="fr-FR"/>
        </w:rPr>
        <w:drawing>
          <wp:inline distT="0" distB="0" distL="0" distR="0">
            <wp:extent cx="5760720" cy="2811145"/>
            <wp:effectExtent l="0" t="0" r="0" b="825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9-08-23_1343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811145"/>
                    </a:xfrm>
                    <a:prstGeom prst="rect">
                      <a:avLst/>
                    </a:prstGeom>
                  </pic:spPr>
                </pic:pic>
              </a:graphicData>
            </a:graphic>
          </wp:inline>
        </w:drawing>
      </w:r>
    </w:p>
    <w:p w:rsidR="00C44BA5" w:rsidRPr="00C44BA5" w:rsidRDefault="00C44BA5" w:rsidP="00FC1D38">
      <w:pPr>
        <w:pStyle w:val="Paragraphedeliste"/>
        <w:numPr>
          <w:ilvl w:val="0"/>
          <w:numId w:val="1"/>
        </w:numPr>
        <w:jc w:val="both"/>
        <w:rPr>
          <w:rFonts w:ascii="Helvetica" w:hAnsi="Helvetica"/>
          <w:color w:val="000000"/>
          <w:sz w:val="20"/>
          <w:szCs w:val="18"/>
          <w:shd w:val="clear" w:color="auto" w:fill="FFFFFF"/>
        </w:rPr>
      </w:pPr>
      <w:r w:rsidRPr="00C44BA5">
        <w:rPr>
          <w:rFonts w:ascii="Helvetica" w:hAnsi="Helvetica" w:cs="Helvetica"/>
          <w:sz w:val="20"/>
        </w:rPr>
        <w:t>Soit imprimés directement</w:t>
      </w:r>
      <w:r>
        <w:rPr>
          <w:rFonts w:ascii="Helvetica" w:hAnsi="Helvetica" w:cs="Helvetica"/>
          <w:sz w:val="20"/>
        </w:rPr>
        <w:t xml:space="preserve"> : </w:t>
      </w:r>
    </w:p>
    <w:p w:rsidR="00C44BA5" w:rsidRPr="00C21EBA" w:rsidRDefault="00C44BA5" w:rsidP="0095066F">
      <w:pPr>
        <w:pStyle w:val="Paragraphedeliste"/>
        <w:numPr>
          <w:ilvl w:val="1"/>
          <w:numId w:val="1"/>
        </w:numPr>
        <w:jc w:val="both"/>
        <w:rPr>
          <w:rFonts w:ascii="Helvetica" w:hAnsi="Helvetica"/>
          <w:color w:val="000000"/>
          <w:sz w:val="20"/>
          <w:szCs w:val="18"/>
          <w:shd w:val="clear" w:color="auto" w:fill="FFFFFF"/>
        </w:rPr>
      </w:pPr>
      <w:r>
        <w:rPr>
          <w:rFonts w:ascii="Helvetica" w:hAnsi="Helvetica" w:cs="Helvetica"/>
          <w:sz w:val="20"/>
        </w:rPr>
        <w:t>A l’aide du lien marqué « Impression rapide »</w:t>
      </w:r>
    </w:p>
    <w:p w:rsidR="00C21EBA" w:rsidRPr="00C21EBA" w:rsidRDefault="00C21EBA" w:rsidP="00C21EBA">
      <w:pPr>
        <w:jc w:val="both"/>
        <w:rPr>
          <w:rFonts w:ascii="Helvetica" w:hAnsi="Helvetica"/>
          <w:color w:val="000000"/>
          <w:sz w:val="20"/>
          <w:szCs w:val="18"/>
          <w:shd w:val="clear" w:color="auto" w:fill="FFFFFF"/>
        </w:rPr>
      </w:pPr>
      <w:r>
        <w:rPr>
          <w:rFonts w:ascii="Helvetica" w:hAnsi="Helvetica"/>
          <w:noProof/>
          <w:color w:val="000000"/>
          <w:sz w:val="20"/>
          <w:szCs w:val="18"/>
          <w:shd w:val="clear" w:color="auto" w:fill="FFFFFF"/>
          <w:lang w:eastAsia="fr-FR"/>
        </w:rPr>
        <w:lastRenderedPageBreak/>
        <w:drawing>
          <wp:inline distT="0" distB="0" distL="0" distR="0">
            <wp:extent cx="5760720" cy="3140710"/>
            <wp:effectExtent l="0" t="0" r="0" b="254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9-08-23_135133.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3140710"/>
                    </a:xfrm>
                    <a:prstGeom prst="rect">
                      <a:avLst/>
                    </a:prstGeom>
                  </pic:spPr>
                </pic:pic>
              </a:graphicData>
            </a:graphic>
          </wp:inline>
        </w:drawing>
      </w:r>
    </w:p>
    <w:p w:rsidR="00C21EBA" w:rsidRPr="00C21EBA" w:rsidRDefault="00C21EBA" w:rsidP="00C21EBA">
      <w:pPr>
        <w:jc w:val="both"/>
        <w:rPr>
          <w:rFonts w:ascii="Helvetica" w:hAnsi="Helvetica"/>
          <w:color w:val="000000"/>
          <w:sz w:val="20"/>
          <w:szCs w:val="18"/>
          <w:shd w:val="clear" w:color="auto" w:fill="FFFFFF"/>
        </w:rPr>
      </w:pPr>
      <w:r>
        <w:rPr>
          <w:rFonts w:ascii="Helvetica" w:hAnsi="Helvetica"/>
          <w:noProof/>
          <w:color w:val="000000"/>
          <w:sz w:val="20"/>
          <w:szCs w:val="18"/>
          <w:shd w:val="clear" w:color="auto" w:fill="FFFFFF"/>
          <w:lang w:eastAsia="fr-FR"/>
        </w:rPr>
        <w:drawing>
          <wp:inline distT="0" distB="0" distL="0" distR="0">
            <wp:extent cx="5760720" cy="291719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9-08-23_13500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917190"/>
                    </a:xfrm>
                    <a:prstGeom prst="rect">
                      <a:avLst/>
                    </a:prstGeom>
                  </pic:spPr>
                </pic:pic>
              </a:graphicData>
            </a:graphic>
          </wp:inline>
        </w:drawing>
      </w:r>
    </w:p>
    <w:p w:rsidR="00C44BA5" w:rsidRPr="00C21EBA" w:rsidRDefault="00C44BA5" w:rsidP="0095066F">
      <w:pPr>
        <w:pStyle w:val="Paragraphedeliste"/>
        <w:numPr>
          <w:ilvl w:val="1"/>
          <w:numId w:val="1"/>
        </w:numPr>
        <w:jc w:val="both"/>
        <w:rPr>
          <w:rFonts w:ascii="Helvetica" w:hAnsi="Helvetica"/>
          <w:color w:val="000000"/>
          <w:sz w:val="20"/>
          <w:szCs w:val="18"/>
          <w:shd w:val="clear" w:color="auto" w:fill="FFFFFF"/>
        </w:rPr>
      </w:pPr>
      <w:r>
        <w:rPr>
          <w:rFonts w:ascii="Helvetica" w:hAnsi="Helvetica" w:cs="Helvetica"/>
          <w:sz w:val="20"/>
        </w:rPr>
        <w:t>En ayant préalablement coché la case « Activer l’impression rapide » associée à son bureau de prêt ou à son département de traitement</w:t>
      </w:r>
    </w:p>
    <w:p w:rsidR="00C21EBA" w:rsidRPr="00C21EBA" w:rsidRDefault="00C21EBA" w:rsidP="00C21EBA">
      <w:pPr>
        <w:jc w:val="both"/>
        <w:rPr>
          <w:rFonts w:ascii="Helvetica" w:hAnsi="Helvetica"/>
          <w:color w:val="000000"/>
          <w:sz w:val="20"/>
          <w:szCs w:val="18"/>
          <w:shd w:val="clear" w:color="auto" w:fill="FFFFFF"/>
        </w:rPr>
      </w:pPr>
      <w:r>
        <w:rPr>
          <w:rFonts w:ascii="Helvetica" w:hAnsi="Helvetica"/>
          <w:noProof/>
          <w:color w:val="000000"/>
          <w:sz w:val="20"/>
          <w:szCs w:val="18"/>
          <w:shd w:val="clear" w:color="auto" w:fill="FFFFFF"/>
          <w:lang w:eastAsia="fr-FR"/>
        </w:rPr>
        <w:drawing>
          <wp:inline distT="0" distB="0" distL="0" distR="0">
            <wp:extent cx="5760720" cy="1461135"/>
            <wp:effectExtent l="0" t="0" r="0" b="571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9-08-23_135726.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1461135"/>
                    </a:xfrm>
                    <a:prstGeom prst="rect">
                      <a:avLst/>
                    </a:prstGeom>
                  </pic:spPr>
                </pic:pic>
              </a:graphicData>
            </a:graphic>
          </wp:inline>
        </w:drawing>
      </w:r>
    </w:p>
    <w:p w:rsidR="00C21EBA" w:rsidRDefault="00C21EBA" w:rsidP="00C21EBA">
      <w:pPr>
        <w:jc w:val="both"/>
        <w:rPr>
          <w:rFonts w:ascii="Helvetica" w:hAnsi="Helvetica"/>
          <w:color w:val="000000"/>
          <w:sz w:val="20"/>
          <w:szCs w:val="18"/>
          <w:shd w:val="clear" w:color="auto" w:fill="FFFFFF"/>
        </w:rPr>
      </w:pPr>
      <w:r>
        <w:rPr>
          <w:rFonts w:ascii="Helvetica" w:hAnsi="Helvetica"/>
          <w:noProof/>
          <w:color w:val="000000"/>
          <w:sz w:val="20"/>
          <w:szCs w:val="18"/>
          <w:shd w:val="clear" w:color="auto" w:fill="FFFFFF"/>
          <w:lang w:eastAsia="fr-FR"/>
        </w:rPr>
        <w:lastRenderedPageBreak/>
        <w:drawing>
          <wp:inline distT="0" distB="0" distL="0" distR="0">
            <wp:extent cx="5760720" cy="2266315"/>
            <wp:effectExtent l="0" t="0" r="0" b="63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9-08-23_13564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2266315"/>
                    </a:xfrm>
                    <a:prstGeom prst="rect">
                      <a:avLst/>
                    </a:prstGeom>
                  </pic:spPr>
                </pic:pic>
              </a:graphicData>
            </a:graphic>
          </wp:inline>
        </w:drawing>
      </w:r>
    </w:p>
    <w:p w:rsidR="00C21EBA" w:rsidRDefault="00C21EBA" w:rsidP="00C21EBA">
      <w:pPr>
        <w:jc w:val="both"/>
        <w:rPr>
          <w:rFonts w:ascii="Helvetica" w:hAnsi="Helvetica"/>
          <w:color w:val="000000"/>
          <w:sz w:val="20"/>
          <w:szCs w:val="18"/>
          <w:shd w:val="clear" w:color="auto" w:fill="FFFFFF"/>
        </w:rPr>
      </w:pPr>
      <w:r>
        <w:rPr>
          <w:rFonts w:ascii="Helvetica" w:hAnsi="Helvetica"/>
          <w:noProof/>
          <w:color w:val="000000"/>
          <w:sz w:val="20"/>
          <w:szCs w:val="18"/>
          <w:shd w:val="clear" w:color="auto" w:fill="FFFFFF"/>
          <w:lang w:eastAsia="fr-FR"/>
        </w:rPr>
        <w:drawing>
          <wp:inline distT="0" distB="0" distL="0" distR="0">
            <wp:extent cx="5760720" cy="291719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9-08-23_13560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917190"/>
                    </a:xfrm>
                    <a:prstGeom prst="rect">
                      <a:avLst/>
                    </a:prstGeom>
                  </pic:spPr>
                </pic:pic>
              </a:graphicData>
            </a:graphic>
          </wp:inline>
        </w:drawing>
      </w:r>
    </w:p>
    <w:p w:rsidR="00C21EBA" w:rsidRPr="00C21EBA" w:rsidRDefault="00C21EBA" w:rsidP="00C21EBA">
      <w:pPr>
        <w:jc w:val="both"/>
        <w:rPr>
          <w:rFonts w:ascii="Helvetica" w:hAnsi="Helvetica"/>
          <w:color w:val="000000"/>
          <w:sz w:val="20"/>
          <w:szCs w:val="18"/>
          <w:shd w:val="clear" w:color="auto" w:fill="FFFFFF"/>
        </w:rPr>
      </w:pPr>
    </w:p>
    <w:p w:rsidR="00C21EBA" w:rsidRDefault="00C21EBA" w:rsidP="00C21EBA">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La file d’impression est accessible depuis le menu Administration (« Liste d’attente des impressions ») aux personnes disposant du rôle d’administrateur général du système ou d’administrateur des services aux usagers (cette fonction sera autorisée ultérieurement pour d’autres rôles). Les personnes habilitées voient s’afficher l’ensemble d</w:t>
      </w:r>
      <w:r w:rsidR="0095066F">
        <w:rPr>
          <w:rFonts w:ascii="Helvetica" w:hAnsi="Helvetica"/>
          <w:color w:val="000000"/>
          <w:sz w:val="20"/>
          <w:szCs w:val="18"/>
          <w:shd w:val="clear" w:color="auto" w:fill="FFFFFF"/>
        </w:rPr>
        <w:t>es impressions de l’institution ;</w:t>
      </w:r>
      <w:r>
        <w:rPr>
          <w:rFonts w:ascii="Helvetica" w:hAnsi="Helvetica"/>
          <w:color w:val="000000"/>
          <w:sz w:val="20"/>
          <w:szCs w:val="18"/>
          <w:shd w:val="clear" w:color="auto" w:fill="FFFFFF"/>
        </w:rPr>
        <w:t xml:space="preserve"> seul un filtre sur la source (</w:t>
      </w:r>
      <w:proofErr w:type="spellStart"/>
      <w:r w:rsidR="0095066F" w:rsidRPr="0095066F">
        <w:rPr>
          <w:rFonts w:ascii="Helvetica" w:hAnsi="Helvetica"/>
          <w:i/>
          <w:color w:val="000000"/>
          <w:sz w:val="20"/>
          <w:szCs w:val="18"/>
          <w:shd w:val="clear" w:color="auto" w:fill="FFFFFF"/>
        </w:rPr>
        <w:t>ie</w:t>
      </w:r>
      <w:proofErr w:type="spellEnd"/>
      <w:r w:rsidR="0095066F" w:rsidRPr="0095066F">
        <w:rPr>
          <w:rFonts w:ascii="Helvetica" w:hAnsi="Helvetica"/>
          <w:i/>
          <w:color w:val="000000"/>
          <w:sz w:val="20"/>
          <w:szCs w:val="18"/>
          <w:shd w:val="clear" w:color="auto" w:fill="FFFFFF"/>
        </w:rPr>
        <w:t>.</w:t>
      </w:r>
      <w:r w:rsidR="0095066F">
        <w:rPr>
          <w:rFonts w:ascii="Helvetica" w:hAnsi="Helvetica"/>
          <w:color w:val="000000"/>
          <w:sz w:val="20"/>
          <w:szCs w:val="18"/>
          <w:shd w:val="clear" w:color="auto" w:fill="FFFFFF"/>
        </w:rPr>
        <w:t xml:space="preserve"> </w:t>
      </w:r>
      <w:proofErr w:type="gramStart"/>
      <w:r>
        <w:rPr>
          <w:rFonts w:ascii="Helvetica" w:hAnsi="Helvetica"/>
          <w:color w:val="000000"/>
          <w:sz w:val="20"/>
          <w:szCs w:val="18"/>
          <w:shd w:val="clear" w:color="auto" w:fill="FFFFFF"/>
        </w:rPr>
        <w:t>l’opérateur</w:t>
      </w:r>
      <w:proofErr w:type="gramEnd"/>
      <w:r>
        <w:rPr>
          <w:rFonts w:ascii="Helvetica" w:hAnsi="Helvetica"/>
          <w:color w:val="000000"/>
          <w:sz w:val="20"/>
          <w:szCs w:val="18"/>
          <w:shd w:val="clear" w:color="auto" w:fill="FFFFFF"/>
        </w:rPr>
        <w:t xml:space="preserve"> ayant lancé l’impression) ou sur l</w:t>
      </w:r>
      <w:r w:rsidR="0095066F">
        <w:rPr>
          <w:rFonts w:ascii="Helvetica" w:hAnsi="Helvetica"/>
          <w:color w:val="000000"/>
          <w:sz w:val="20"/>
          <w:szCs w:val="18"/>
          <w:shd w:val="clear" w:color="auto" w:fill="FFFFFF"/>
        </w:rPr>
        <w:t>e nom de l’imprimante permet de restreindre cette</w:t>
      </w:r>
      <w:r>
        <w:rPr>
          <w:rFonts w:ascii="Helvetica" w:hAnsi="Helvetica"/>
          <w:color w:val="000000"/>
          <w:sz w:val="20"/>
          <w:szCs w:val="18"/>
          <w:shd w:val="clear" w:color="auto" w:fill="FFFFFF"/>
        </w:rPr>
        <w:t xml:space="preserve"> liste. Dans ces conditions, cette fonction présente un intérêt</w:t>
      </w:r>
      <w:r w:rsidR="00FC1D38">
        <w:rPr>
          <w:rFonts w:ascii="Helvetica" w:hAnsi="Helvetica"/>
          <w:color w:val="000000"/>
          <w:sz w:val="20"/>
          <w:szCs w:val="18"/>
          <w:shd w:val="clear" w:color="auto" w:fill="FFFFFF"/>
        </w:rPr>
        <w:t xml:space="preserve"> assez</w:t>
      </w:r>
      <w:r>
        <w:rPr>
          <w:rFonts w:ascii="Helvetica" w:hAnsi="Helvetica"/>
          <w:color w:val="000000"/>
          <w:sz w:val="20"/>
          <w:szCs w:val="18"/>
          <w:shd w:val="clear" w:color="auto" w:fill="FFFFFF"/>
        </w:rPr>
        <w:t xml:space="preserve"> limité. </w:t>
      </w:r>
    </w:p>
    <w:p w:rsidR="00FC1D38" w:rsidRDefault="00FC1D38" w:rsidP="00C21EBA">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Si l’impression directe doit être utilisée (pour les courriers internes comme ceux donnés à titre d’illustration), il est donc préférable d’utiliser la fonction d’impression rapide </w:t>
      </w:r>
    </w:p>
    <w:p w:rsidR="0090602D" w:rsidRPr="0090602D" w:rsidRDefault="0090602D" w:rsidP="00C21EBA">
      <w:pPr>
        <w:jc w:val="both"/>
        <w:rPr>
          <w:rFonts w:ascii="Helvetica" w:hAnsi="Helvetica"/>
          <w:b/>
          <w:color w:val="000000"/>
          <w:sz w:val="20"/>
          <w:szCs w:val="18"/>
          <w:shd w:val="clear" w:color="auto" w:fill="FFFFFF"/>
        </w:rPr>
      </w:pPr>
      <w:r w:rsidRPr="0090602D">
        <w:rPr>
          <w:rFonts w:ascii="Helvetica" w:hAnsi="Helvetica"/>
          <w:b/>
          <w:i/>
          <w:color w:val="000000"/>
          <w:sz w:val="20"/>
          <w:szCs w:val="18"/>
          <w:shd w:val="clear" w:color="auto" w:fill="FFFFFF"/>
        </w:rPr>
        <w:t>Nota bene</w:t>
      </w:r>
      <w:r>
        <w:rPr>
          <w:rFonts w:ascii="Helvetica" w:hAnsi="Helvetica"/>
          <w:b/>
          <w:color w:val="000000"/>
          <w:sz w:val="20"/>
          <w:szCs w:val="18"/>
          <w:shd w:val="clear" w:color="auto" w:fill="FFFFFF"/>
        </w:rPr>
        <w:t xml:space="preserve"> : si l’impression directe n’est pas utilisée à la bibliothèque, la case « Activer l’impression » doit être laissée décochée au niveau de l’icône de localisation, faute de quoi Alma ouvrirait de manière intempestive l’assistant d’impression du navigateur. </w:t>
      </w:r>
    </w:p>
    <w:p w:rsidR="00F02D7D" w:rsidRDefault="00F02D7D" w:rsidP="00FE5C75">
      <w:pPr>
        <w:jc w:val="both"/>
        <w:rPr>
          <w:rFonts w:ascii="Helvetica" w:hAnsi="Helvetica"/>
          <w:color w:val="000000"/>
          <w:sz w:val="20"/>
          <w:szCs w:val="18"/>
          <w:shd w:val="clear" w:color="auto" w:fill="FFFFFF"/>
        </w:rPr>
      </w:pPr>
    </w:p>
    <w:p w:rsidR="00FC1D38" w:rsidRDefault="00FC1D38" w:rsidP="00FE5C75">
      <w:pPr>
        <w:jc w:val="both"/>
        <w:rPr>
          <w:rFonts w:ascii="Helvetica" w:hAnsi="Helvetica"/>
          <w:color w:val="000000"/>
          <w:sz w:val="20"/>
          <w:szCs w:val="18"/>
          <w:shd w:val="clear" w:color="auto" w:fill="FFFFFF"/>
        </w:rPr>
      </w:pPr>
    </w:p>
    <w:p w:rsidR="00FE5C75" w:rsidRPr="00DF1B14" w:rsidRDefault="001A1BD8" w:rsidP="00FE5C75">
      <w:pPr>
        <w:jc w:val="both"/>
        <w:rPr>
          <w:rFonts w:eastAsiaTheme="majorEastAsia" w:cstheme="majorBidi"/>
          <w:sz w:val="32"/>
          <w:szCs w:val="26"/>
        </w:rPr>
      </w:pPr>
      <w:r w:rsidRPr="00DF1B14">
        <w:rPr>
          <w:rFonts w:eastAsiaTheme="majorEastAsia" w:cstheme="majorBidi"/>
          <w:sz w:val="32"/>
          <w:szCs w:val="26"/>
        </w:rPr>
        <w:t>Compte Sushi</w:t>
      </w:r>
    </w:p>
    <w:p w:rsidR="001A1BD8" w:rsidRPr="0095066F" w:rsidRDefault="0095066F" w:rsidP="00FE5C75">
      <w:pPr>
        <w:jc w:val="both"/>
        <w:rPr>
          <w:rFonts w:ascii="Helvetica" w:hAnsi="Helvetica"/>
          <w:sz w:val="20"/>
          <w:szCs w:val="20"/>
        </w:rPr>
      </w:pPr>
      <w:r>
        <w:rPr>
          <w:rFonts w:ascii="Helvetica" w:hAnsi="Helvetica"/>
          <w:sz w:val="20"/>
          <w:szCs w:val="20"/>
        </w:rPr>
        <w:lastRenderedPageBreak/>
        <w:t xml:space="preserve">Il est possible </w:t>
      </w:r>
      <w:bookmarkStart w:id="2" w:name="_GoBack"/>
      <w:bookmarkEnd w:id="2"/>
      <w:r w:rsidR="001A1BD8" w:rsidRPr="0095066F">
        <w:rPr>
          <w:rFonts w:ascii="Helvetica" w:hAnsi="Helvetica"/>
          <w:sz w:val="20"/>
          <w:szCs w:val="20"/>
        </w:rPr>
        <w:t>d’outrepasser le lien proposé par Alma afin de saisir une autre URL de récupération SUSHI des statistiques d’usage.</w:t>
      </w:r>
    </w:p>
    <w:p w:rsidR="001A1BD8" w:rsidRDefault="001A1BD8" w:rsidP="00FE5C75">
      <w:pPr>
        <w:jc w:val="both"/>
        <w:rPr>
          <w:rFonts w:ascii="Helvetica" w:hAnsi="Helvetica"/>
          <w:szCs w:val="20"/>
        </w:rPr>
      </w:pPr>
      <w:r w:rsidRPr="001A1BD8">
        <w:rPr>
          <w:rFonts w:ascii="Helvetica" w:hAnsi="Helvetica"/>
          <w:noProof/>
          <w:szCs w:val="20"/>
          <w:lang w:eastAsia="fr-FR"/>
        </w:rPr>
        <w:drawing>
          <wp:inline distT="0" distB="0" distL="0" distR="0" wp14:anchorId="126B86AB" wp14:editId="15F932C0">
            <wp:extent cx="5760720" cy="21412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141220"/>
                    </a:xfrm>
                    <a:prstGeom prst="rect">
                      <a:avLst/>
                    </a:prstGeom>
                  </pic:spPr>
                </pic:pic>
              </a:graphicData>
            </a:graphic>
          </wp:inline>
        </w:drawing>
      </w:r>
    </w:p>
    <w:p w:rsidR="00FE5C75" w:rsidRDefault="00FE5C75" w:rsidP="00FE5C75">
      <w:pPr>
        <w:jc w:val="both"/>
        <w:rPr>
          <w:rFonts w:ascii="Helvetica" w:hAnsi="Helvetica"/>
          <w:szCs w:val="20"/>
        </w:rPr>
      </w:pPr>
    </w:p>
    <w:p w:rsidR="00FE5C75" w:rsidRDefault="00FE5C75" w:rsidP="00FE5C75">
      <w:pPr>
        <w:jc w:val="both"/>
        <w:rPr>
          <w:rFonts w:ascii="Helvetica" w:hAnsi="Helvetica"/>
          <w:szCs w:val="20"/>
        </w:rPr>
      </w:pPr>
    </w:p>
    <w:p w:rsidR="001201B4" w:rsidRDefault="001201B4" w:rsidP="001201B4">
      <w:pPr>
        <w:pStyle w:val="Titre1"/>
        <w:jc w:val="both"/>
        <w:rPr>
          <w:rFonts w:asciiTheme="minorHAnsi" w:hAnsiTheme="minorHAnsi"/>
          <w:color w:val="auto"/>
          <w:sz w:val="40"/>
          <w:szCs w:val="40"/>
        </w:rPr>
      </w:pPr>
      <w:r>
        <w:rPr>
          <w:rFonts w:asciiTheme="minorHAnsi" w:hAnsiTheme="minorHAnsi"/>
          <w:color w:val="auto"/>
          <w:sz w:val="40"/>
          <w:szCs w:val="40"/>
        </w:rPr>
        <w:t>Services aux usagers</w:t>
      </w:r>
    </w:p>
    <w:p w:rsidR="001201B4" w:rsidRDefault="001201B4" w:rsidP="001201B4">
      <w:pPr>
        <w:jc w:val="both"/>
      </w:pPr>
    </w:p>
    <w:p w:rsidR="001201B4" w:rsidRPr="0090602D" w:rsidRDefault="0090602D" w:rsidP="001201B4">
      <w:pPr>
        <w:pStyle w:val="Titre2"/>
        <w:jc w:val="both"/>
        <w:rPr>
          <w:rFonts w:asciiTheme="minorHAnsi" w:hAnsiTheme="minorHAnsi"/>
          <w:i/>
          <w:color w:val="auto"/>
          <w:sz w:val="32"/>
        </w:rPr>
      </w:pPr>
      <w:proofErr w:type="spellStart"/>
      <w:r w:rsidRPr="0090602D">
        <w:rPr>
          <w:rFonts w:asciiTheme="minorHAnsi" w:hAnsiTheme="minorHAnsi"/>
          <w:i/>
          <w:color w:val="auto"/>
          <w:sz w:val="32"/>
        </w:rPr>
        <w:t>Identity</w:t>
      </w:r>
      <w:proofErr w:type="spellEnd"/>
      <w:r w:rsidRPr="0090602D">
        <w:rPr>
          <w:rFonts w:asciiTheme="minorHAnsi" w:hAnsiTheme="minorHAnsi"/>
          <w:i/>
          <w:color w:val="auto"/>
          <w:sz w:val="32"/>
        </w:rPr>
        <w:t xml:space="preserve"> service</w:t>
      </w:r>
    </w:p>
    <w:p w:rsidR="0090602D" w:rsidRDefault="0090602D" w:rsidP="001201B4">
      <w:pPr>
        <w:jc w:val="both"/>
        <w:rPr>
          <w:rFonts w:ascii="Helvetica" w:hAnsi="Helvetica"/>
          <w:color w:val="000000"/>
          <w:sz w:val="20"/>
          <w:szCs w:val="18"/>
          <w:shd w:val="clear" w:color="auto" w:fill="FFFFFF"/>
        </w:rPr>
      </w:pPr>
      <w:proofErr w:type="spellStart"/>
      <w:r w:rsidRPr="0090602D">
        <w:rPr>
          <w:rFonts w:ascii="Helvetica" w:hAnsi="Helvetica"/>
          <w:i/>
          <w:color w:val="000000"/>
          <w:sz w:val="20"/>
          <w:szCs w:val="18"/>
          <w:shd w:val="clear" w:color="auto" w:fill="FFFFFF"/>
        </w:rPr>
        <w:t>Identity</w:t>
      </w:r>
      <w:proofErr w:type="spellEnd"/>
      <w:r w:rsidRPr="0090602D">
        <w:rPr>
          <w:rFonts w:ascii="Helvetica" w:hAnsi="Helvetica"/>
          <w:i/>
          <w:color w:val="000000"/>
          <w:sz w:val="20"/>
          <w:szCs w:val="18"/>
          <w:shd w:val="clear" w:color="auto" w:fill="FFFFFF"/>
        </w:rPr>
        <w:t xml:space="preserve"> service</w:t>
      </w:r>
      <w:r>
        <w:rPr>
          <w:rFonts w:ascii="Helvetica" w:hAnsi="Helvetica"/>
          <w:color w:val="000000"/>
          <w:sz w:val="20"/>
          <w:szCs w:val="18"/>
          <w:shd w:val="clear" w:color="auto" w:fill="FFFFFF"/>
        </w:rPr>
        <w:t xml:space="preserve"> désigne le système d’annuaire utilisé en complément d’Alma pour la gestion de l’authentification des lecteurs de type interne. </w:t>
      </w:r>
    </w:p>
    <w:p w:rsidR="0090602D" w:rsidRDefault="00817E7F" w:rsidP="001201B4">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La mention « Utilisé »</w:t>
      </w:r>
      <w:r w:rsidR="0095066F">
        <w:rPr>
          <w:rFonts w:ascii="Helvetica" w:hAnsi="Helvetica"/>
          <w:color w:val="000000"/>
          <w:sz w:val="20"/>
          <w:szCs w:val="18"/>
          <w:shd w:val="clear" w:color="auto" w:fill="FFFFFF"/>
        </w:rPr>
        <w:t xml:space="preserve"> </w:t>
      </w:r>
      <w:r w:rsidR="0090602D">
        <w:rPr>
          <w:rFonts w:ascii="Helvetica" w:hAnsi="Helvetica"/>
          <w:color w:val="000000"/>
          <w:sz w:val="20"/>
          <w:szCs w:val="18"/>
          <w:shd w:val="clear" w:color="auto" w:fill="FFFFFF"/>
        </w:rPr>
        <w:t xml:space="preserve">apparaît sur tous les dossiers de lecteurs de type interne ayant un mot de passe </w:t>
      </w:r>
      <w:proofErr w:type="gramStart"/>
      <w:r w:rsidR="0090602D">
        <w:rPr>
          <w:rFonts w:ascii="Helvetica" w:hAnsi="Helvetica"/>
          <w:color w:val="000000"/>
          <w:sz w:val="20"/>
          <w:szCs w:val="18"/>
          <w:shd w:val="clear" w:color="auto" w:fill="FFFFFF"/>
        </w:rPr>
        <w:t>stocké</w:t>
      </w:r>
      <w:proofErr w:type="gramEnd"/>
      <w:r w:rsidR="0090602D">
        <w:rPr>
          <w:rFonts w:ascii="Helvetica" w:hAnsi="Helvetica"/>
          <w:color w:val="000000"/>
          <w:sz w:val="20"/>
          <w:szCs w:val="18"/>
          <w:shd w:val="clear" w:color="auto" w:fill="FFFFFF"/>
        </w:rPr>
        <w:t xml:space="preserve"> dans cet annuaire. </w:t>
      </w:r>
    </w:p>
    <w:p w:rsidR="0090602D" w:rsidRDefault="0090602D" w:rsidP="001201B4">
      <w:pPr>
        <w:jc w:val="both"/>
        <w:rPr>
          <w:rFonts w:ascii="Helvetica" w:hAnsi="Helvetica"/>
          <w:color w:val="000000"/>
          <w:sz w:val="20"/>
          <w:szCs w:val="18"/>
          <w:shd w:val="clear" w:color="auto" w:fill="FFFFFF"/>
        </w:rPr>
      </w:pPr>
      <w:r>
        <w:rPr>
          <w:rFonts w:ascii="Helvetica" w:hAnsi="Helvetica"/>
          <w:noProof/>
          <w:color w:val="000000"/>
          <w:sz w:val="20"/>
          <w:szCs w:val="18"/>
          <w:shd w:val="clear" w:color="auto" w:fill="FFFFFF"/>
          <w:lang w:eastAsia="fr-FR"/>
        </w:rPr>
        <w:drawing>
          <wp:inline distT="0" distB="0" distL="0" distR="0">
            <wp:extent cx="5760720" cy="137223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9-08-23_14075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1372235"/>
                    </a:xfrm>
                    <a:prstGeom prst="rect">
                      <a:avLst/>
                    </a:prstGeom>
                  </pic:spPr>
                </pic:pic>
              </a:graphicData>
            </a:graphic>
          </wp:inline>
        </w:drawing>
      </w:r>
    </w:p>
    <w:p w:rsidR="0090602D" w:rsidRDefault="0090602D" w:rsidP="001201B4">
      <w:pPr>
        <w:jc w:val="both"/>
        <w:rPr>
          <w:rFonts w:ascii="Helvetica" w:hAnsi="Helvetica"/>
          <w:color w:val="000000"/>
          <w:sz w:val="20"/>
          <w:szCs w:val="18"/>
          <w:shd w:val="clear" w:color="auto" w:fill="FFFFFF"/>
        </w:rPr>
      </w:pPr>
    </w:p>
    <w:p w:rsidR="00817E7F" w:rsidRDefault="00817E7F" w:rsidP="001201B4">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Pour les lecteurs de type externe, c’est la mention « Non utilisé » qui s’affiche. </w:t>
      </w:r>
    </w:p>
    <w:p w:rsidR="00817E7F" w:rsidRDefault="00817E7F" w:rsidP="001201B4">
      <w:pPr>
        <w:jc w:val="both"/>
        <w:rPr>
          <w:rFonts w:ascii="Helvetica" w:hAnsi="Helvetica"/>
          <w:color w:val="000000"/>
          <w:sz w:val="20"/>
          <w:szCs w:val="18"/>
          <w:shd w:val="clear" w:color="auto" w:fill="FFFFFF"/>
        </w:rPr>
      </w:pPr>
    </w:p>
    <w:p w:rsidR="00817E7F" w:rsidRDefault="00817E7F" w:rsidP="001201B4">
      <w:pPr>
        <w:jc w:val="both"/>
        <w:rPr>
          <w:rFonts w:ascii="Helvetica" w:hAnsi="Helvetica"/>
          <w:color w:val="000000"/>
          <w:sz w:val="20"/>
          <w:szCs w:val="18"/>
          <w:shd w:val="clear" w:color="auto" w:fill="FFFFFF"/>
        </w:rPr>
      </w:pPr>
    </w:p>
    <w:p w:rsidR="00817E7F" w:rsidRPr="00817E7F" w:rsidRDefault="00817E7F" w:rsidP="00817E7F">
      <w:pPr>
        <w:pStyle w:val="Titre2"/>
        <w:jc w:val="both"/>
        <w:rPr>
          <w:rFonts w:asciiTheme="minorHAnsi" w:hAnsiTheme="minorHAnsi"/>
          <w:color w:val="auto"/>
          <w:sz w:val="32"/>
        </w:rPr>
      </w:pPr>
      <w:r>
        <w:rPr>
          <w:rFonts w:asciiTheme="minorHAnsi" w:hAnsiTheme="minorHAnsi"/>
          <w:color w:val="auto"/>
          <w:sz w:val="32"/>
        </w:rPr>
        <w:t>Suppression des demandes par traitement manuel</w:t>
      </w:r>
    </w:p>
    <w:p w:rsidR="00817E7F" w:rsidRDefault="00817E7F" w:rsidP="00817E7F">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Alma propose un nouveau traitement permettant de supprimer des demandes d’usagers sur la base d’un fichier, préalablement crée depuis Alma ou depuis Alma </w:t>
      </w:r>
      <w:proofErr w:type="spellStart"/>
      <w:r>
        <w:rPr>
          <w:rFonts w:ascii="Helvetica" w:hAnsi="Helvetica"/>
          <w:color w:val="000000"/>
          <w:sz w:val="20"/>
          <w:szCs w:val="18"/>
          <w:shd w:val="clear" w:color="auto" w:fill="FFFFFF"/>
        </w:rPr>
        <w:t>Analytics</w:t>
      </w:r>
      <w:proofErr w:type="spellEnd"/>
      <w:r>
        <w:rPr>
          <w:rFonts w:ascii="Helvetica" w:hAnsi="Helvetica"/>
          <w:color w:val="000000"/>
          <w:sz w:val="20"/>
          <w:szCs w:val="18"/>
          <w:shd w:val="clear" w:color="auto" w:fill="FFFFFF"/>
        </w:rPr>
        <w:t xml:space="preserve">. L’activation de ce traitement est effectuée par Ex </w:t>
      </w:r>
      <w:proofErr w:type="spellStart"/>
      <w:r>
        <w:rPr>
          <w:rFonts w:ascii="Helvetica" w:hAnsi="Helvetica"/>
          <w:color w:val="000000"/>
          <w:sz w:val="20"/>
          <w:szCs w:val="18"/>
          <w:shd w:val="clear" w:color="auto" w:fill="FFFFFF"/>
        </w:rPr>
        <w:t>Libris</w:t>
      </w:r>
      <w:proofErr w:type="spellEnd"/>
      <w:r>
        <w:rPr>
          <w:rFonts w:ascii="Helvetica" w:hAnsi="Helvetica"/>
          <w:color w:val="000000"/>
          <w:sz w:val="20"/>
          <w:szCs w:val="18"/>
          <w:shd w:val="clear" w:color="auto" w:fill="FFFFFF"/>
        </w:rPr>
        <w:t xml:space="preserve">, à la demande de ses clients. </w:t>
      </w:r>
    </w:p>
    <w:p w:rsidR="001201B4" w:rsidRDefault="001201B4" w:rsidP="00FE5C75">
      <w:pPr>
        <w:jc w:val="both"/>
        <w:rPr>
          <w:rFonts w:ascii="Helvetica" w:hAnsi="Helvetica"/>
          <w:sz w:val="20"/>
          <w:szCs w:val="20"/>
        </w:rPr>
      </w:pPr>
    </w:p>
    <w:p w:rsidR="00817E7F" w:rsidRPr="00E2682A" w:rsidRDefault="00817E7F" w:rsidP="00FE5C75">
      <w:pPr>
        <w:jc w:val="both"/>
        <w:rPr>
          <w:rFonts w:ascii="Helvetica" w:hAnsi="Helvetica"/>
          <w:sz w:val="20"/>
          <w:szCs w:val="20"/>
        </w:rPr>
      </w:pPr>
    </w:p>
    <w:p w:rsidR="001201B4" w:rsidRPr="00E2682A" w:rsidRDefault="001201B4" w:rsidP="00FE5C75">
      <w:pPr>
        <w:jc w:val="both"/>
        <w:rPr>
          <w:rFonts w:ascii="Helvetica" w:hAnsi="Helvetica"/>
          <w:sz w:val="20"/>
          <w:szCs w:val="20"/>
        </w:rPr>
      </w:pPr>
    </w:p>
    <w:p w:rsidR="001201B4" w:rsidRDefault="001201B4" w:rsidP="00FE5C75">
      <w:pPr>
        <w:jc w:val="both"/>
        <w:rPr>
          <w:rFonts w:ascii="Helvetica" w:hAnsi="Helvetica"/>
          <w:sz w:val="20"/>
          <w:szCs w:val="20"/>
        </w:rPr>
      </w:pPr>
    </w:p>
    <w:p w:rsidR="00817E7F" w:rsidRPr="00E2682A" w:rsidRDefault="00817E7F" w:rsidP="00FE5C75">
      <w:pPr>
        <w:jc w:val="both"/>
        <w:rPr>
          <w:rFonts w:ascii="Helvetica" w:hAnsi="Helvetica"/>
          <w:sz w:val="20"/>
          <w:szCs w:val="20"/>
        </w:rPr>
      </w:pPr>
    </w:p>
    <w:p w:rsidR="00FE5C75" w:rsidRDefault="00FE5C75" w:rsidP="00FE5C75">
      <w:pPr>
        <w:pStyle w:val="Titre1"/>
        <w:jc w:val="both"/>
        <w:rPr>
          <w:rFonts w:asciiTheme="minorHAnsi" w:hAnsiTheme="minorHAnsi"/>
          <w:color w:val="auto"/>
          <w:sz w:val="40"/>
          <w:szCs w:val="40"/>
        </w:rPr>
      </w:pPr>
      <w:r>
        <w:rPr>
          <w:rFonts w:asciiTheme="minorHAnsi" w:hAnsiTheme="minorHAnsi"/>
          <w:color w:val="auto"/>
          <w:sz w:val="40"/>
          <w:szCs w:val="40"/>
        </w:rPr>
        <w:t xml:space="preserve">Alma </w:t>
      </w:r>
      <w:proofErr w:type="spellStart"/>
      <w:r>
        <w:rPr>
          <w:rFonts w:asciiTheme="minorHAnsi" w:hAnsiTheme="minorHAnsi"/>
          <w:color w:val="auto"/>
          <w:sz w:val="40"/>
          <w:szCs w:val="40"/>
        </w:rPr>
        <w:t>Analytics</w:t>
      </w:r>
      <w:proofErr w:type="spellEnd"/>
    </w:p>
    <w:p w:rsidR="00FE5C75" w:rsidRDefault="00FE5C75" w:rsidP="00FE5C75">
      <w:pPr>
        <w:jc w:val="both"/>
      </w:pPr>
    </w:p>
    <w:p w:rsidR="00FE5C75" w:rsidRDefault="00E2682A" w:rsidP="00FE5C75">
      <w:pPr>
        <w:pStyle w:val="Titre2"/>
        <w:jc w:val="both"/>
        <w:rPr>
          <w:rFonts w:asciiTheme="minorHAnsi" w:hAnsiTheme="minorHAnsi"/>
          <w:color w:val="auto"/>
          <w:sz w:val="32"/>
        </w:rPr>
      </w:pPr>
      <w:r>
        <w:rPr>
          <w:rFonts w:asciiTheme="minorHAnsi" w:hAnsiTheme="minorHAnsi"/>
          <w:color w:val="auto"/>
          <w:sz w:val="32"/>
        </w:rPr>
        <w:t xml:space="preserve">Disparition </w:t>
      </w:r>
      <w:r w:rsidR="0045601C">
        <w:rPr>
          <w:rFonts w:asciiTheme="minorHAnsi" w:hAnsiTheme="minorHAnsi"/>
          <w:color w:val="auto"/>
          <w:sz w:val="32"/>
        </w:rPr>
        <w:t xml:space="preserve">du domaine </w:t>
      </w:r>
      <w:proofErr w:type="spellStart"/>
      <w:r w:rsidR="0045601C" w:rsidRPr="0045601C">
        <w:rPr>
          <w:rFonts w:asciiTheme="minorHAnsi" w:hAnsiTheme="minorHAnsi"/>
          <w:i/>
          <w:color w:val="auto"/>
          <w:sz w:val="32"/>
        </w:rPr>
        <w:t>Cost</w:t>
      </w:r>
      <w:proofErr w:type="spellEnd"/>
      <w:r w:rsidR="0045601C" w:rsidRPr="0045601C">
        <w:rPr>
          <w:rFonts w:asciiTheme="minorHAnsi" w:hAnsiTheme="minorHAnsi"/>
          <w:i/>
          <w:color w:val="auto"/>
          <w:sz w:val="32"/>
        </w:rPr>
        <w:t xml:space="preserve"> Usage</w:t>
      </w:r>
    </w:p>
    <w:p w:rsidR="00863DDD" w:rsidRDefault="0045601C" w:rsidP="00863DDD">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Le domaine </w:t>
      </w:r>
      <w:proofErr w:type="spellStart"/>
      <w:r>
        <w:rPr>
          <w:rFonts w:ascii="Helvetica" w:hAnsi="Helvetica"/>
          <w:i/>
          <w:color w:val="000000"/>
          <w:sz w:val="20"/>
          <w:szCs w:val="18"/>
          <w:shd w:val="clear" w:color="auto" w:fill="FFFFFF"/>
        </w:rPr>
        <w:t>Cost</w:t>
      </w:r>
      <w:proofErr w:type="spellEnd"/>
      <w:r>
        <w:rPr>
          <w:rFonts w:ascii="Helvetica" w:hAnsi="Helvetica"/>
          <w:i/>
          <w:color w:val="000000"/>
          <w:sz w:val="20"/>
          <w:szCs w:val="18"/>
          <w:shd w:val="clear" w:color="auto" w:fill="FFFFFF"/>
        </w:rPr>
        <w:t xml:space="preserve"> Usage </w:t>
      </w:r>
      <w:r>
        <w:rPr>
          <w:rFonts w:ascii="Helvetica" w:hAnsi="Helvetica"/>
          <w:color w:val="000000"/>
          <w:sz w:val="20"/>
          <w:szCs w:val="18"/>
          <w:shd w:val="clear" w:color="auto" w:fill="FFFFFF"/>
        </w:rPr>
        <w:t>(« Coût à l’usage ») disparaîtra en janvier prochain</w:t>
      </w:r>
      <w:r w:rsidR="00936142">
        <w:rPr>
          <w:rFonts w:ascii="Helvetica" w:hAnsi="Helvetica"/>
          <w:color w:val="000000"/>
          <w:sz w:val="20"/>
          <w:szCs w:val="18"/>
          <w:shd w:val="clear" w:color="auto" w:fill="FFFFFF"/>
        </w:rPr>
        <w:t xml:space="preserve">. </w:t>
      </w:r>
    </w:p>
    <w:p w:rsidR="00AB6035" w:rsidRDefault="00AB6035" w:rsidP="00863DDD">
      <w:pPr>
        <w:jc w:val="both"/>
        <w:rPr>
          <w:rFonts w:ascii="Helvetica" w:hAnsi="Helvetica"/>
          <w:color w:val="000000"/>
          <w:sz w:val="20"/>
          <w:szCs w:val="18"/>
          <w:shd w:val="clear" w:color="auto" w:fill="FFFFFF"/>
        </w:rPr>
      </w:pPr>
    </w:p>
    <w:p w:rsidR="00AB6035" w:rsidRDefault="00AB6035" w:rsidP="00863DDD">
      <w:pPr>
        <w:jc w:val="both"/>
        <w:rPr>
          <w:rFonts w:ascii="Helvetica" w:hAnsi="Helvetica"/>
          <w:color w:val="000000"/>
          <w:sz w:val="20"/>
          <w:szCs w:val="18"/>
          <w:shd w:val="clear" w:color="auto" w:fill="FFFFFF"/>
        </w:rPr>
      </w:pPr>
    </w:p>
    <w:p w:rsidR="00AB6035" w:rsidRPr="0045601C" w:rsidRDefault="0045601C" w:rsidP="00AB6035">
      <w:pPr>
        <w:pStyle w:val="Titre2"/>
        <w:jc w:val="both"/>
        <w:rPr>
          <w:rFonts w:asciiTheme="minorHAnsi" w:hAnsiTheme="minorHAnsi"/>
          <w:i/>
          <w:color w:val="auto"/>
          <w:sz w:val="32"/>
        </w:rPr>
      </w:pPr>
      <w:r>
        <w:rPr>
          <w:rFonts w:asciiTheme="minorHAnsi" w:hAnsiTheme="minorHAnsi"/>
          <w:color w:val="auto"/>
          <w:sz w:val="32"/>
        </w:rPr>
        <w:t xml:space="preserve">Addition du domaine </w:t>
      </w:r>
      <w:proofErr w:type="spellStart"/>
      <w:r>
        <w:rPr>
          <w:rFonts w:asciiTheme="minorHAnsi" w:hAnsiTheme="minorHAnsi"/>
          <w:i/>
          <w:color w:val="auto"/>
          <w:sz w:val="32"/>
        </w:rPr>
        <w:t>Purchase</w:t>
      </w:r>
      <w:proofErr w:type="spellEnd"/>
      <w:r>
        <w:rPr>
          <w:rFonts w:asciiTheme="minorHAnsi" w:hAnsiTheme="minorHAnsi"/>
          <w:i/>
          <w:color w:val="auto"/>
          <w:sz w:val="32"/>
        </w:rPr>
        <w:t xml:space="preserve"> </w:t>
      </w:r>
      <w:proofErr w:type="spellStart"/>
      <w:r>
        <w:rPr>
          <w:rFonts w:asciiTheme="minorHAnsi" w:hAnsiTheme="minorHAnsi"/>
          <w:i/>
          <w:color w:val="auto"/>
          <w:sz w:val="32"/>
        </w:rPr>
        <w:t>Requests</w:t>
      </w:r>
      <w:proofErr w:type="spellEnd"/>
    </w:p>
    <w:p w:rsidR="00AB6035" w:rsidRPr="0045601C" w:rsidRDefault="00AB6035" w:rsidP="00863DDD">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Le </w:t>
      </w:r>
      <w:r w:rsidR="0045601C">
        <w:rPr>
          <w:rFonts w:ascii="Helvetica" w:hAnsi="Helvetica"/>
          <w:color w:val="000000"/>
          <w:sz w:val="20"/>
          <w:szCs w:val="18"/>
          <w:shd w:val="clear" w:color="auto" w:fill="FFFFFF"/>
        </w:rPr>
        <w:t xml:space="preserve">domaine </w:t>
      </w:r>
      <w:proofErr w:type="spellStart"/>
      <w:r w:rsidR="0045601C">
        <w:rPr>
          <w:rFonts w:ascii="Helvetica" w:hAnsi="Helvetica"/>
          <w:i/>
          <w:color w:val="000000"/>
          <w:sz w:val="20"/>
          <w:szCs w:val="18"/>
          <w:shd w:val="clear" w:color="auto" w:fill="FFFFFF"/>
        </w:rPr>
        <w:t>Purchase</w:t>
      </w:r>
      <w:proofErr w:type="spellEnd"/>
      <w:r w:rsidR="0045601C">
        <w:rPr>
          <w:rFonts w:ascii="Helvetica" w:hAnsi="Helvetica"/>
          <w:i/>
          <w:color w:val="000000"/>
          <w:sz w:val="20"/>
          <w:szCs w:val="18"/>
          <w:shd w:val="clear" w:color="auto" w:fill="FFFFFF"/>
        </w:rPr>
        <w:t xml:space="preserve"> </w:t>
      </w:r>
      <w:proofErr w:type="spellStart"/>
      <w:r w:rsidR="0045601C">
        <w:rPr>
          <w:rFonts w:ascii="Helvetica" w:hAnsi="Helvetica"/>
          <w:i/>
          <w:color w:val="000000"/>
          <w:sz w:val="20"/>
          <w:szCs w:val="18"/>
          <w:shd w:val="clear" w:color="auto" w:fill="FFFFFF"/>
        </w:rPr>
        <w:t>Requests</w:t>
      </w:r>
      <w:proofErr w:type="spellEnd"/>
      <w:r w:rsidR="0045601C">
        <w:rPr>
          <w:rFonts w:ascii="Helvetica" w:hAnsi="Helvetica"/>
          <w:i/>
          <w:color w:val="000000"/>
          <w:sz w:val="20"/>
          <w:szCs w:val="18"/>
          <w:shd w:val="clear" w:color="auto" w:fill="FFFFFF"/>
        </w:rPr>
        <w:t xml:space="preserve"> </w:t>
      </w:r>
      <w:r w:rsidR="0045601C">
        <w:rPr>
          <w:rFonts w:ascii="Helvetica" w:hAnsi="Helvetica"/>
          <w:color w:val="000000"/>
          <w:sz w:val="20"/>
          <w:szCs w:val="18"/>
          <w:shd w:val="clear" w:color="auto" w:fill="FFFFFF"/>
        </w:rPr>
        <w:t xml:space="preserve">(« Suggestions d’achat ») est ajouté à Alma </w:t>
      </w:r>
      <w:proofErr w:type="spellStart"/>
      <w:r w:rsidR="0045601C">
        <w:rPr>
          <w:rFonts w:ascii="Helvetica" w:hAnsi="Helvetica"/>
          <w:color w:val="000000"/>
          <w:sz w:val="20"/>
          <w:szCs w:val="18"/>
          <w:shd w:val="clear" w:color="auto" w:fill="FFFFFF"/>
        </w:rPr>
        <w:t>Analytics</w:t>
      </w:r>
      <w:proofErr w:type="spellEnd"/>
      <w:r w:rsidR="0045601C">
        <w:rPr>
          <w:rFonts w:ascii="Helvetica" w:hAnsi="Helvetica"/>
          <w:color w:val="000000"/>
          <w:sz w:val="20"/>
          <w:szCs w:val="18"/>
          <w:shd w:val="clear" w:color="auto" w:fill="FFFFFF"/>
        </w:rPr>
        <w:t xml:space="preserve"> avec la version de septembre. </w:t>
      </w:r>
    </w:p>
    <w:p w:rsidR="00AB6035" w:rsidRDefault="00AB6035" w:rsidP="00863DDD">
      <w:pPr>
        <w:jc w:val="both"/>
        <w:rPr>
          <w:rFonts w:ascii="Helvetica" w:hAnsi="Helvetica"/>
          <w:color w:val="000000"/>
          <w:sz w:val="20"/>
          <w:szCs w:val="18"/>
          <w:shd w:val="clear" w:color="auto" w:fill="FFFFFF"/>
        </w:rPr>
      </w:pPr>
    </w:p>
    <w:p w:rsidR="00AB6035" w:rsidRDefault="00AB6035" w:rsidP="00863DDD">
      <w:pPr>
        <w:jc w:val="both"/>
        <w:rPr>
          <w:rFonts w:ascii="Helvetica" w:hAnsi="Helvetica"/>
          <w:color w:val="000000"/>
          <w:sz w:val="20"/>
          <w:szCs w:val="18"/>
          <w:shd w:val="clear" w:color="auto" w:fill="FFFFFF"/>
        </w:rPr>
      </w:pPr>
    </w:p>
    <w:p w:rsidR="00863DDD" w:rsidRDefault="00863DDD" w:rsidP="00863DDD">
      <w:pPr>
        <w:jc w:val="both"/>
        <w:rPr>
          <w:rFonts w:ascii="Helvetica" w:hAnsi="Helvetica"/>
          <w:color w:val="000000"/>
          <w:sz w:val="20"/>
          <w:szCs w:val="18"/>
          <w:shd w:val="clear" w:color="auto" w:fill="FFFFFF"/>
        </w:rPr>
      </w:pPr>
    </w:p>
    <w:sectPr w:rsidR="00863DDD">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DAF" w:rsidRDefault="00347DAF" w:rsidP="0000222F">
      <w:pPr>
        <w:spacing w:after="0" w:line="240" w:lineRule="auto"/>
      </w:pPr>
      <w:r>
        <w:separator/>
      </w:r>
    </w:p>
  </w:endnote>
  <w:endnote w:type="continuationSeparator" w:id="0">
    <w:p w:rsidR="00347DAF" w:rsidRDefault="00347DAF" w:rsidP="0000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706716"/>
      <w:docPartObj>
        <w:docPartGallery w:val="Page Numbers (Bottom of Page)"/>
        <w:docPartUnique/>
      </w:docPartObj>
    </w:sdtPr>
    <w:sdtEndPr/>
    <w:sdtContent>
      <w:p w:rsidR="00347DAF" w:rsidRDefault="00347DAF">
        <w:pPr>
          <w:pStyle w:val="Pieddepage"/>
          <w:jc w:val="right"/>
        </w:pPr>
        <w:r w:rsidRPr="004B003B">
          <w:rPr>
            <w:rFonts w:ascii="Constantia" w:hAnsi="Constantia"/>
            <w:sz w:val="24"/>
          </w:rPr>
          <w:fldChar w:fldCharType="begin"/>
        </w:r>
        <w:r w:rsidRPr="004B003B">
          <w:rPr>
            <w:rFonts w:ascii="Constantia" w:hAnsi="Constantia"/>
            <w:sz w:val="24"/>
          </w:rPr>
          <w:instrText>PAGE   \* MERGEFORMAT</w:instrText>
        </w:r>
        <w:r w:rsidRPr="004B003B">
          <w:rPr>
            <w:rFonts w:ascii="Constantia" w:hAnsi="Constantia"/>
            <w:sz w:val="24"/>
          </w:rPr>
          <w:fldChar w:fldCharType="separate"/>
        </w:r>
        <w:r w:rsidR="0095066F">
          <w:rPr>
            <w:rFonts w:ascii="Constantia" w:hAnsi="Constantia"/>
            <w:noProof/>
            <w:sz w:val="24"/>
          </w:rPr>
          <w:t>4</w:t>
        </w:r>
        <w:r w:rsidRPr="004B003B">
          <w:rPr>
            <w:rFonts w:ascii="Constantia" w:hAnsi="Constantia"/>
            <w:sz w:val="24"/>
          </w:rPr>
          <w:fldChar w:fldCharType="end"/>
        </w:r>
      </w:p>
    </w:sdtContent>
  </w:sdt>
  <w:p w:rsidR="00347DAF" w:rsidRPr="0000222F" w:rsidRDefault="00347DAF">
    <w:pPr>
      <w:pStyle w:val="Pieddepage"/>
      <w:rPr>
        <w:rFonts w:ascii="Constantia" w:hAnsi="Constant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DAF" w:rsidRDefault="00347DAF" w:rsidP="0000222F">
      <w:pPr>
        <w:spacing w:after="0" w:line="240" w:lineRule="auto"/>
      </w:pPr>
      <w:r>
        <w:separator/>
      </w:r>
    </w:p>
  </w:footnote>
  <w:footnote w:type="continuationSeparator" w:id="0">
    <w:p w:rsidR="00347DAF" w:rsidRDefault="00347DAF" w:rsidP="00002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DAF" w:rsidRDefault="00347DAF">
    <w:pPr>
      <w:spacing w:line="264" w:lineRule="auto"/>
    </w:pPr>
    <w:r>
      <w:rPr>
        <w:noProof/>
        <w:color w:val="000000"/>
        <w:lang w:eastAsia="fr-FR"/>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44AAA10"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Constantia" w:hAnsi="Constantia"/>
          <w:color w:val="000000" w:themeColor="text1"/>
          <w:sz w:val="20"/>
          <w:szCs w:val="20"/>
        </w:rPr>
        <w:alias w:val="Titre"/>
        <w:id w:val="15524250"/>
        <w:placeholder>
          <w:docPart w:val="1F140EDFA42749DCA90E4D7A91410D16"/>
        </w:placeholder>
        <w:dataBinding w:prefixMappings="xmlns:ns0='http://schemas.openxmlformats.org/package/2006/metadata/core-properties' xmlns:ns1='http://purl.org/dc/elements/1.1/'" w:xpath="/ns0:coreProperties[1]/ns1:title[1]" w:storeItemID="{6C3C8BC8-F283-45AE-878A-BAB7291924A1}"/>
        <w:text/>
      </w:sdtPr>
      <w:sdtEndPr/>
      <w:sdtContent>
        <w:r w:rsidR="00384C81">
          <w:rPr>
            <w:rFonts w:ascii="Constantia" w:hAnsi="Constantia"/>
            <w:color w:val="000000" w:themeColor="text1"/>
            <w:sz w:val="20"/>
            <w:szCs w:val="20"/>
          </w:rPr>
          <w:t xml:space="preserve">Note de version Alma – </w:t>
        </w:r>
        <w:r w:rsidR="005549C4">
          <w:rPr>
            <w:rFonts w:ascii="Constantia" w:hAnsi="Constantia"/>
            <w:color w:val="000000" w:themeColor="text1"/>
            <w:sz w:val="20"/>
            <w:szCs w:val="20"/>
          </w:rPr>
          <w:t>Septembre</w:t>
        </w:r>
        <w:r w:rsidR="00384C81">
          <w:rPr>
            <w:rFonts w:ascii="Constantia" w:hAnsi="Constantia"/>
            <w:color w:val="000000" w:themeColor="text1"/>
            <w:sz w:val="20"/>
            <w:szCs w:val="20"/>
          </w:rPr>
          <w:t xml:space="preserve"> 2019</w:t>
        </w:r>
      </w:sdtContent>
    </w:sdt>
  </w:p>
  <w:p w:rsidR="00347DAF" w:rsidRDefault="00347DA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A26BB3"/>
    <w:multiLevelType w:val="hybridMultilevel"/>
    <w:tmpl w:val="16E2252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2B4"/>
    <w:rsid w:val="0000222F"/>
    <w:rsid w:val="00005002"/>
    <w:rsid w:val="00012B9E"/>
    <w:rsid w:val="00014F96"/>
    <w:rsid w:val="00024F2F"/>
    <w:rsid w:val="00025E7E"/>
    <w:rsid w:val="0002716A"/>
    <w:rsid w:val="0003678A"/>
    <w:rsid w:val="00036CBD"/>
    <w:rsid w:val="000401DE"/>
    <w:rsid w:val="00041564"/>
    <w:rsid w:val="000511AD"/>
    <w:rsid w:val="00062C53"/>
    <w:rsid w:val="000736F5"/>
    <w:rsid w:val="000873D3"/>
    <w:rsid w:val="000C59D6"/>
    <w:rsid w:val="000D3C15"/>
    <w:rsid w:val="000D6D4E"/>
    <w:rsid w:val="000F3190"/>
    <w:rsid w:val="000F747B"/>
    <w:rsid w:val="00102B8A"/>
    <w:rsid w:val="0010457B"/>
    <w:rsid w:val="00105490"/>
    <w:rsid w:val="00111459"/>
    <w:rsid w:val="00112A0B"/>
    <w:rsid w:val="00117E9B"/>
    <w:rsid w:val="001201B4"/>
    <w:rsid w:val="00145FE2"/>
    <w:rsid w:val="001470CD"/>
    <w:rsid w:val="001650B2"/>
    <w:rsid w:val="001701A0"/>
    <w:rsid w:val="00172A1B"/>
    <w:rsid w:val="001A1BD8"/>
    <w:rsid w:val="001C53F4"/>
    <w:rsid w:val="001D4763"/>
    <w:rsid w:val="001E03D0"/>
    <w:rsid w:val="001E3A89"/>
    <w:rsid w:val="001F1BC0"/>
    <w:rsid w:val="0020526F"/>
    <w:rsid w:val="00214FC2"/>
    <w:rsid w:val="00261FDF"/>
    <w:rsid w:val="00262B13"/>
    <w:rsid w:val="00270474"/>
    <w:rsid w:val="00272361"/>
    <w:rsid w:val="00274673"/>
    <w:rsid w:val="00275004"/>
    <w:rsid w:val="00285875"/>
    <w:rsid w:val="0029509B"/>
    <w:rsid w:val="002A70D3"/>
    <w:rsid w:val="002A7A9B"/>
    <w:rsid w:val="002C314B"/>
    <w:rsid w:val="002C4D55"/>
    <w:rsid w:val="002F1327"/>
    <w:rsid w:val="002F7B16"/>
    <w:rsid w:val="00307E00"/>
    <w:rsid w:val="00321A9A"/>
    <w:rsid w:val="003224A7"/>
    <w:rsid w:val="0032429A"/>
    <w:rsid w:val="003251D8"/>
    <w:rsid w:val="00326913"/>
    <w:rsid w:val="003474A7"/>
    <w:rsid w:val="00347DAF"/>
    <w:rsid w:val="00355D48"/>
    <w:rsid w:val="00361902"/>
    <w:rsid w:val="00364FCC"/>
    <w:rsid w:val="00384C81"/>
    <w:rsid w:val="003A0D01"/>
    <w:rsid w:val="003A762F"/>
    <w:rsid w:val="003C7825"/>
    <w:rsid w:val="003D3BED"/>
    <w:rsid w:val="003E09B8"/>
    <w:rsid w:val="003E38D0"/>
    <w:rsid w:val="003E5F2E"/>
    <w:rsid w:val="003F402B"/>
    <w:rsid w:val="00415DFF"/>
    <w:rsid w:val="004206D0"/>
    <w:rsid w:val="00441B1F"/>
    <w:rsid w:val="00443F9F"/>
    <w:rsid w:val="00454796"/>
    <w:rsid w:val="0045601C"/>
    <w:rsid w:val="0045770F"/>
    <w:rsid w:val="0045797F"/>
    <w:rsid w:val="004664C3"/>
    <w:rsid w:val="004673BE"/>
    <w:rsid w:val="004679EA"/>
    <w:rsid w:val="0047260A"/>
    <w:rsid w:val="00474B3A"/>
    <w:rsid w:val="0048554F"/>
    <w:rsid w:val="00486028"/>
    <w:rsid w:val="00486537"/>
    <w:rsid w:val="004902A6"/>
    <w:rsid w:val="00491A58"/>
    <w:rsid w:val="00491C52"/>
    <w:rsid w:val="00494A30"/>
    <w:rsid w:val="004A67C3"/>
    <w:rsid w:val="004A6BC9"/>
    <w:rsid w:val="004A7E19"/>
    <w:rsid w:val="004A7E7A"/>
    <w:rsid w:val="004B003B"/>
    <w:rsid w:val="004B5E2C"/>
    <w:rsid w:val="004D0282"/>
    <w:rsid w:val="004E50F5"/>
    <w:rsid w:val="005007A3"/>
    <w:rsid w:val="005214E6"/>
    <w:rsid w:val="00524A5D"/>
    <w:rsid w:val="00535A67"/>
    <w:rsid w:val="005370F4"/>
    <w:rsid w:val="0054008B"/>
    <w:rsid w:val="00540F8B"/>
    <w:rsid w:val="00541138"/>
    <w:rsid w:val="00550E1E"/>
    <w:rsid w:val="0055368B"/>
    <w:rsid w:val="005549C4"/>
    <w:rsid w:val="005656F2"/>
    <w:rsid w:val="005772B3"/>
    <w:rsid w:val="00583BDD"/>
    <w:rsid w:val="00585D27"/>
    <w:rsid w:val="005A408F"/>
    <w:rsid w:val="005A4119"/>
    <w:rsid w:val="005B6C9E"/>
    <w:rsid w:val="005C0361"/>
    <w:rsid w:val="005C2C1F"/>
    <w:rsid w:val="005D2440"/>
    <w:rsid w:val="005D75FA"/>
    <w:rsid w:val="005E08E8"/>
    <w:rsid w:val="005E6A4B"/>
    <w:rsid w:val="005E6DCD"/>
    <w:rsid w:val="005F052D"/>
    <w:rsid w:val="006148A9"/>
    <w:rsid w:val="00636B65"/>
    <w:rsid w:val="00640F75"/>
    <w:rsid w:val="00657179"/>
    <w:rsid w:val="00681DFC"/>
    <w:rsid w:val="00682C02"/>
    <w:rsid w:val="00695161"/>
    <w:rsid w:val="00695988"/>
    <w:rsid w:val="006B3C74"/>
    <w:rsid w:val="006B7860"/>
    <w:rsid w:val="006C3D7A"/>
    <w:rsid w:val="006C5B78"/>
    <w:rsid w:val="006D416A"/>
    <w:rsid w:val="006F79D3"/>
    <w:rsid w:val="00703D19"/>
    <w:rsid w:val="00707575"/>
    <w:rsid w:val="00721FB1"/>
    <w:rsid w:val="00737F51"/>
    <w:rsid w:val="007423BA"/>
    <w:rsid w:val="00744D74"/>
    <w:rsid w:val="00745935"/>
    <w:rsid w:val="00763E4A"/>
    <w:rsid w:val="00784A00"/>
    <w:rsid w:val="00791893"/>
    <w:rsid w:val="007A586E"/>
    <w:rsid w:val="007A5C14"/>
    <w:rsid w:val="007B4945"/>
    <w:rsid w:val="007C474D"/>
    <w:rsid w:val="007E723C"/>
    <w:rsid w:val="007F1B48"/>
    <w:rsid w:val="00802C71"/>
    <w:rsid w:val="00805200"/>
    <w:rsid w:val="008071FD"/>
    <w:rsid w:val="00813BFE"/>
    <w:rsid w:val="00817E7F"/>
    <w:rsid w:val="0082353A"/>
    <w:rsid w:val="008275DC"/>
    <w:rsid w:val="00830066"/>
    <w:rsid w:val="0083132C"/>
    <w:rsid w:val="008358D1"/>
    <w:rsid w:val="00854DA3"/>
    <w:rsid w:val="00861AD0"/>
    <w:rsid w:val="00863DDD"/>
    <w:rsid w:val="00892E14"/>
    <w:rsid w:val="00894A43"/>
    <w:rsid w:val="008A04F6"/>
    <w:rsid w:val="008B2251"/>
    <w:rsid w:val="008B4BE1"/>
    <w:rsid w:val="008B5D6E"/>
    <w:rsid w:val="008B6CE6"/>
    <w:rsid w:val="008C3035"/>
    <w:rsid w:val="008C63D9"/>
    <w:rsid w:val="008D0B16"/>
    <w:rsid w:val="008D5E7F"/>
    <w:rsid w:val="008D669B"/>
    <w:rsid w:val="0090602D"/>
    <w:rsid w:val="00921EF0"/>
    <w:rsid w:val="00936142"/>
    <w:rsid w:val="0094093B"/>
    <w:rsid w:val="0094099C"/>
    <w:rsid w:val="0095066F"/>
    <w:rsid w:val="00957BB2"/>
    <w:rsid w:val="00961C39"/>
    <w:rsid w:val="00976C63"/>
    <w:rsid w:val="00984A2A"/>
    <w:rsid w:val="009868D5"/>
    <w:rsid w:val="0099021A"/>
    <w:rsid w:val="009922B4"/>
    <w:rsid w:val="00997C68"/>
    <w:rsid w:val="009B26B5"/>
    <w:rsid w:val="009C0F47"/>
    <w:rsid w:val="009C2364"/>
    <w:rsid w:val="009D1495"/>
    <w:rsid w:val="009D56DD"/>
    <w:rsid w:val="009D7D87"/>
    <w:rsid w:val="009F7DE1"/>
    <w:rsid w:val="00A000A4"/>
    <w:rsid w:val="00A032F5"/>
    <w:rsid w:val="00A20C95"/>
    <w:rsid w:val="00A30750"/>
    <w:rsid w:val="00A432A7"/>
    <w:rsid w:val="00A51303"/>
    <w:rsid w:val="00A616A7"/>
    <w:rsid w:val="00A75AC2"/>
    <w:rsid w:val="00A77C5E"/>
    <w:rsid w:val="00A830B5"/>
    <w:rsid w:val="00A9096E"/>
    <w:rsid w:val="00A97418"/>
    <w:rsid w:val="00AA2219"/>
    <w:rsid w:val="00AA52A5"/>
    <w:rsid w:val="00AB09C4"/>
    <w:rsid w:val="00AB6035"/>
    <w:rsid w:val="00AD0E4D"/>
    <w:rsid w:val="00AD218A"/>
    <w:rsid w:val="00AD5CF2"/>
    <w:rsid w:val="00AE1C5E"/>
    <w:rsid w:val="00AF0106"/>
    <w:rsid w:val="00AF1418"/>
    <w:rsid w:val="00B202CE"/>
    <w:rsid w:val="00B22555"/>
    <w:rsid w:val="00B43534"/>
    <w:rsid w:val="00B45BD6"/>
    <w:rsid w:val="00B60CFB"/>
    <w:rsid w:val="00B62FD4"/>
    <w:rsid w:val="00B65A84"/>
    <w:rsid w:val="00B65AA3"/>
    <w:rsid w:val="00B7042F"/>
    <w:rsid w:val="00B733AC"/>
    <w:rsid w:val="00B9082F"/>
    <w:rsid w:val="00B918BB"/>
    <w:rsid w:val="00B9329E"/>
    <w:rsid w:val="00BB4679"/>
    <w:rsid w:val="00BD096F"/>
    <w:rsid w:val="00BD2AA4"/>
    <w:rsid w:val="00BD4AD5"/>
    <w:rsid w:val="00BD53C0"/>
    <w:rsid w:val="00BF425D"/>
    <w:rsid w:val="00BF4759"/>
    <w:rsid w:val="00BF5A00"/>
    <w:rsid w:val="00C06A60"/>
    <w:rsid w:val="00C07835"/>
    <w:rsid w:val="00C21EBA"/>
    <w:rsid w:val="00C357BA"/>
    <w:rsid w:val="00C35CE1"/>
    <w:rsid w:val="00C36024"/>
    <w:rsid w:val="00C441E8"/>
    <w:rsid w:val="00C44BA5"/>
    <w:rsid w:val="00C54E4F"/>
    <w:rsid w:val="00C632B8"/>
    <w:rsid w:val="00C65FCD"/>
    <w:rsid w:val="00C7078F"/>
    <w:rsid w:val="00C72F09"/>
    <w:rsid w:val="00C771BF"/>
    <w:rsid w:val="00C96FF6"/>
    <w:rsid w:val="00CA085C"/>
    <w:rsid w:val="00CA19C1"/>
    <w:rsid w:val="00CB5465"/>
    <w:rsid w:val="00CB7EB4"/>
    <w:rsid w:val="00CC11CF"/>
    <w:rsid w:val="00CD1F44"/>
    <w:rsid w:val="00CE1D11"/>
    <w:rsid w:val="00CF1D7F"/>
    <w:rsid w:val="00D015CD"/>
    <w:rsid w:val="00D03220"/>
    <w:rsid w:val="00D17106"/>
    <w:rsid w:val="00D24698"/>
    <w:rsid w:val="00D24F72"/>
    <w:rsid w:val="00D25941"/>
    <w:rsid w:val="00D34BC5"/>
    <w:rsid w:val="00D36CF5"/>
    <w:rsid w:val="00D4164C"/>
    <w:rsid w:val="00D426EA"/>
    <w:rsid w:val="00D45973"/>
    <w:rsid w:val="00D50587"/>
    <w:rsid w:val="00D50A0E"/>
    <w:rsid w:val="00D50E3E"/>
    <w:rsid w:val="00D52E7B"/>
    <w:rsid w:val="00D55233"/>
    <w:rsid w:val="00D65525"/>
    <w:rsid w:val="00D70AEC"/>
    <w:rsid w:val="00D74046"/>
    <w:rsid w:val="00D75DC5"/>
    <w:rsid w:val="00D77664"/>
    <w:rsid w:val="00D872C1"/>
    <w:rsid w:val="00D94796"/>
    <w:rsid w:val="00DA5EAF"/>
    <w:rsid w:val="00DB33B9"/>
    <w:rsid w:val="00DB7EF8"/>
    <w:rsid w:val="00DC1426"/>
    <w:rsid w:val="00DD1B82"/>
    <w:rsid w:val="00DF1B14"/>
    <w:rsid w:val="00DF2422"/>
    <w:rsid w:val="00E0351C"/>
    <w:rsid w:val="00E039CD"/>
    <w:rsid w:val="00E07DCD"/>
    <w:rsid w:val="00E10427"/>
    <w:rsid w:val="00E122BD"/>
    <w:rsid w:val="00E171FB"/>
    <w:rsid w:val="00E21332"/>
    <w:rsid w:val="00E2682A"/>
    <w:rsid w:val="00E26911"/>
    <w:rsid w:val="00E53580"/>
    <w:rsid w:val="00E538CA"/>
    <w:rsid w:val="00E5653F"/>
    <w:rsid w:val="00E73D26"/>
    <w:rsid w:val="00E8143C"/>
    <w:rsid w:val="00E93246"/>
    <w:rsid w:val="00E93B8F"/>
    <w:rsid w:val="00EA6047"/>
    <w:rsid w:val="00EA6656"/>
    <w:rsid w:val="00EA7543"/>
    <w:rsid w:val="00EB032C"/>
    <w:rsid w:val="00EB1500"/>
    <w:rsid w:val="00EB4EBC"/>
    <w:rsid w:val="00EC0880"/>
    <w:rsid w:val="00EC217E"/>
    <w:rsid w:val="00EC6CA5"/>
    <w:rsid w:val="00ED701C"/>
    <w:rsid w:val="00ED7049"/>
    <w:rsid w:val="00EE16BA"/>
    <w:rsid w:val="00EE6D01"/>
    <w:rsid w:val="00F0245E"/>
    <w:rsid w:val="00F02D7D"/>
    <w:rsid w:val="00F07BFE"/>
    <w:rsid w:val="00F106C0"/>
    <w:rsid w:val="00F14E5C"/>
    <w:rsid w:val="00F22251"/>
    <w:rsid w:val="00F25316"/>
    <w:rsid w:val="00F2661B"/>
    <w:rsid w:val="00F35C24"/>
    <w:rsid w:val="00F3668E"/>
    <w:rsid w:val="00F463DC"/>
    <w:rsid w:val="00F640D9"/>
    <w:rsid w:val="00F670DA"/>
    <w:rsid w:val="00F70187"/>
    <w:rsid w:val="00F74BB6"/>
    <w:rsid w:val="00F76866"/>
    <w:rsid w:val="00F837A5"/>
    <w:rsid w:val="00FB24A7"/>
    <w:rsid w:val="00FB391E"/>
    <w:rsid w:val="00FC1D38"/>
    <w:rsid w:val="00FC2455"/>
    <w:rsid w:val="00FC3200"/>
    <w:rsid w:val="00FC7650"/>
    <w:rsid w:val="00FD5AC0"/>
    <w:rsid w:val="00FD7437"/>
    <w:rsid w:val="00FE5C75"/>
    <w:rsid w:val="00FE670C"/>
    <w:rsid w:val="00FF5E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7F8B878D"/>
  <w15:docId w15:val="{698A0DC5-CC24-462B-B9EB-8F2216CF0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BDD"/>
  </w:style>
  <w:style w:type="paragraph" w:styleId="Titre1">
    <w:name w:val="heading 1"/>
    <w:basedOn w:val="Normal"/>
    <w:next w:val="Normal"/>
    <w:link w:val="Titre1Car"/>
    <w:uiPriority w:val="9"/>
    <w:qFormat/>
    <w:rsid w:val="009922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2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54E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A08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7A5C1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2B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9922B4"/>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E122BD"/>
    <w:pPr>
      <w:ind w:left="720"/>
      <w:contextualSpacing/>
    </w:pPr>
  </w:style>
  <w:style w:type="character" w:customStyle="1" w:styleId="Titre3Car">
    <w:name w:val="Titre 3 Car"/>
    <w:basedOn w:val="Policepardfaut"/>
    <w:link w:val="Titre3"/>
    <w:uiPriority w:val="9"/>
    <w:rsid w:val="00C54E4F"/>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00222F"/>
    <w:pPr>
      <w:tabs>
        <w:tab w:val="center" w:pos="4536"/>
        <w:tab w:val="right" w:pos="9072"/>
      </w:tabs>
      <w:spacing w:after="0" w:line="240" w:lineRule="auto"/>
    </w:pPr>
  </w:style>
  <w:style w:type="character" w:customStyle="1" w:styleId="En-tteCar">
    <w:name w:val="En-tête Car"/>
    <w:basedOn w:val="Policepardfaut"/>
    <w:link w:val="En-tte"/>
    <w:uiPriority w:val="99"/>
    <w:rsid w:val="0000222F"/>
  </w:style>
  <w:style w:type="paragraph" w:styleId="Pieddepage">
    <w:name w:val="footer"/>
    <w:basedOn w:val="Normal"/>
    <w:link w:val="PieddepageCar"/>
    <w:uiPriority w:val="99"/>
    <w:unhideWhenUsed/>
    <w:rsid w:val="00002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222F"/>
  </w:style>
  <w:style w:type="paragraph" w:styleId="Titre">
    <w:name w:val="Title"/>
    <w:basedOn w:val="Normal"/>
    <w:next w:val="Normal"/>
    <w:link w:val="TitreCar"/>
    <w:uiPriority w:val="10"/>
    <w:qFormat/>
    <w:rsid w:val="000022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222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00222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00222F"/>
    <w:rPr>
      <w:i/>
      <w:iCs/>
      <w:color w:val="5B9BD5" w:themeColor="accent1"/>
    </w:rPr>
  </w:style>
  <w:style w:type="character" w:styleId="Emphaseple">
    <w:name w:val="Subtle Emphasis"/>
    <w:basedOn w:val="Policepardfaut"/>
    <w:uiPriority w:val="19"/>
    <w:qFormat/>
    <w:rsid w:val="0000222F"/>
    <w:rPr>
      <w:i/>
      <w:iCs/>
      <w:color w:val="404040" w:themeColor="text1" w:themeTint="BF"/>
    </w:rPr>
  </w:style>
  <w:style w:type="table" w:styleId="Grilledutableau">
    <w:name w:val="Table Grid"/>
    <w:basedOn w:val="TableauNormal"/>
    <w:uiPriority w:val="39"/>
    <w:rsid w:val="00285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96FF6"/>
    <w:rPr>
      <w:color w:val="0563C1" w:themeColor="hyperlink"/>
      <w:u w:val="single"/>
    </w:rPr>
  </w:style>
  <w:style w:type="character" w:customStyle="1" w:styleId="Mentionnonrsolue1">
    <w:name w:val="Mention non résolue1"/>
    <w:basedOn w:val="Policepardfaut"/>
    <w:uiPriority w:val="99"/>
    <w:semiHidden/>
    <w:unhideWhenUsed/>
    <w:rsid w:val="003224A7"/>
    <w:rPr>
      <w:color w:val="808080"/>
      <w:shd w:val="clear" w:color="auto" w:fill="E6E6E6"/>
    </w:rPr>
  </w:style>
  <w:style w:type="character" w:customStyle="1" w:styleId="Titre4Car">
    <w:name w:val="Titre 4 Car"/>
    <w:basedOn w:val="Policepardfaut"/>
    <w:link w:val="Titre4"/>
    <w:uiPriority w:val="9"/>
    <w:rsid w:val="00CA085C"/>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7A5C14"/>
    <w:rPr>
      <w:rFonts w:asciiTheme="majorHAnsi" w:eastAsiaTheme="majorEastAsia" w:hAnsiTheme="majorHAnsi" w:cstheme="majorBidi"/>
      <w:color w:val="2E74B5" w:themeColor="accent1" w:themeShade="BF"/>
    </w:rPr>
  </w:style>
  <w:style w:type="paragraph" w:styleId="Notedebasdepage">
    <w:name w:val="footnote text"/>
    <w:basedOn w:val="Normal"/>
    <w:link w:val="NotedebasdepageCar"/>
    <w:uiPriority w:val="99"/>
    <w:semiHidden/>
    <w:unhideWhenUsed/>
    <w:rsid w:val="003A76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762F"/>
    <w:rPr>
      <w:sz w:val="20"/>
      <w:szCs w:val="20"/>
    </w:rPr>
  </w:style>
  <w:style w:type="character" w:styleId="Appelnotedebasdep">
    <w:name w:val="footnote reference"/>
    <w:basedOn w:val="Policepardfaut"/>
    <w:uiPriority w:val="99"/>
    <w:semiHidden/>
    <w:unhideWhenUsed/>
    <w:rsid w:val="003A762F"/>
    <w:rPr>
      <w:vertAlign w:val="superscript"/>
    </w:rPr>
  </w:style>
  <w:style w:type="paragraph" w:styleId="Textedebulles">
    <w:name w:val="Balloon Text"/>
    <w:basedOn w:val="Normal"/>
    <w:link w:val="TextedebullesCar"/>
    <w:uiPriority w:val="99"/>
    <w:semiHidden/>
    <w:unhideWhenUsed/>
    <w:rsid w:val="000050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5002"/>
    <w:rPr>
      <w:rFonts w:ascii="Segoe UI" w:hAnsi="Segoe UI" w:cs="Segoe UI"/>
      <w:sz w:val="18"/>
      <w:szCs w:val="18"/>
    </w:rPr>
  </w:style>
  <w:style w:type="paragraph" w:styleId="Sansinterligne">
    <w:name w:val="No Spacing"/>
    <w:uiPriority w:val="1"/>
    <w:qFormat/>
    <w:rsid w:val="00863D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1122">
      <w:bodyDiv w:val="1"/>
      <w:marLeft w:val="0"/>
      <w:marRight w:val="0"/>
      <w:marTop w:val="0"/>
      <w:marBottom w:val="0"/>
      <w:divBdr>
        <w:top w:val="none" w:sz="0" w:space="0" w:color="auto"/>
        <w:left w:val="none" w:sz="0" w:space="0" w:color="auto"/>
        <w:bottom w:val="none" w:sz="0" w:space="0" w:color="auto"/>
        <w:right w:val="none" w:sz="0" w:space="0" w:color="auto"/>
      </w:divBdr>
      <w:divsChild>
        <w:div w:id="766534453">
          <w:marLeft w:val="0"/>
          <w:marRight w:val="0"/>
          <w:marTop w:val="0"/>
          <w:marBottom w:val="0"/>
          <w:divBdr>
            <w:top w:val="none" w:sz="0" w:space="0" w:color="auto"/>
            <w:left w:val="none" w:sz="0" w:space="0" w:color="auto"/>
            <w:bottom w:val="none" w:sz="0" w:space="0" w:color="auto"/>
            <w:right w:val="none" w:sz="0" w:space="0" w:color="auto"/>
          </w:divBdr>
        </w:div>
      </w:divsChild>
    </w:div>
    <w:div w:id="953904689">
      <w:bodyDiv w:val="1"/>
      <w:marLeft w:val="0"/>
      <w:marRight w:val="0"/>
      <w:marTop w:val="0"/>
      <w:marBottom w:val="0"/>
      <w:divBdr>
        <w:top w:val="none" w:sz="0" w:space="0" w:color="auto"/>
        <w:left w:val="none" w:sz="0" w:space="0" w:color="auto"/>
        <w:bottom w:val="none" w:sz="0" w:space="0" w:color="auto"/>
        <w:right w:val="none" w:sz="0" w:space="0" w:color="auto"/>
      </w:divBdr>
      <w:divsChild>
        <w:div w:id="992444290">
          <w:marLeft w:val="0"/>
          <w:marRight w:val="0"/>
          <w:marTop w:val="0"/>
          <w:marBottom w:val="0"/>
          <w:divBdr>
            <w:top w:val="none" w:sz="0" w:space="0" w:color="auto"/>
            <w:left w:val="none" w:sz="0" w:space="0" w:color="auto"/>
            <w:bottom w:val="none" w:sz="0" w:space="0" w:color="auto"/>
            <w:right w:val="none" w:sz="0" w:space="0" w:color="auto"/>
          </w:divBdr>
        </w:div>
        <w:div w:id="1550604434">
          <w:marLeft w:val="0"/>
          <w:marRight w:val="0"/>
          <w:marTop w:val="0"/>
          <w:marBottom w:val="0"/>
          <w:divBdr>
            <w:top w:val="none" w:sz="0" w:space="0" w:color="auto"/>
            <w:left w:val="none" w:sz="0" w:space="0" w:color="auto"/>
            <w:bottom w:val="none" w:sz="0" w:space="0" w:color="auto"/>
            <w:right w:val="none" w:sz="0" w:space="0" w:color="auto"/>
          </w:divBdr>
        </w:div>
        <w:div w:id="1813012451">
          <w:marLeft w:val="0"/>
          <w:marRight w:val="0"/>
          <w:marTop w:val="0"/>
          <w:marBottom w:val="0"/>
          <w:divBdr>
            <w:top w:val="none" w:sz="0" w:space="0" w:color="auto"/>
            <w:left w:val="none" w:sz="0" w:space="0" w:color="auto"/>
            <w:bottom w:val="none" w:sz="0" w:space="0" w:color="auto"/>
            <w:right w:val="none" w:sz="0" w:space="0" w:color="auto"/>
          </w:divBdr>
        </w:div>
      </w:divsChild>
    </w:div>
    <w:div w:id="97421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nowledge.exlibrisgroup.com/Alma/Release_Notes/009_2019/Alma_2019_Release_Notes?mon=201909BAS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140EDFA42749DCA90E4D7A91410D16"/>
        <w:category>
          <w:name w:val="Général"/>
          <w:gallery w:val="placeholder"/>
        </w:category>
        <w:types>
          <w:type w:val="bbPlcHdr"/>
        </w:types>
        <w:behaviors>
          <w:behavior w:val="content"/>
        </w:behaviors>
        <w:guid w:val="{04CA7C54-56E8-423A-BD2E-5E39C7B3D838}"/>
      </w:docPartPr>
      <w:docPartBody>
        <w:p w:rsidR="006E63FF" w:rsidRDefault="006E63FF" w:rsidP="006E63FF">
          <w:pPr>
            <w:pStyle w:val="1F140EDFA42749DCA90E4D7A91410D16"/>
          </w:pPr>
          <w:r>
            <w:rPr>
              <w:color w:val="5B9BD5" w:themeColor="accent1"/>
              <w:sz w:val="20"/>
              <w:szCs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3FF"/>
    <w:rsid w:val="00253EAA"/>
    <w:rsid w:val="003C51E5"/>
    <w:rsid w:val="006E63FF"/>
    <w:rsid w:val="006E761A"/>
    <w:rsid w:val="00B20AE5"/>
    <w:rsid w:val="00E22BFD"/>
    <w:rsid w:val="00F040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645C7CAF90648A9B5CE41C5832E3BAA">
    <w:name w:val="A645C7CAF90648A9B5CE41C5832E3BAA"/>
    <w:rsid w:val="006E63FF"/>
  </w:style>
  <w:style w:type="paragraph" w:customStyle="1" w:styleId="1F140EDFA42749DCA90E4D7A91410D16">
    <w:name w:val="1F140EDFA42749DCA90E4D7A91410D16"/>
    <w:rsid w:val="006E6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3B433-CF2F-4300-BA5A-3542722BA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9</Pages>
  <Words>1074</Words>
  <Characters>5910</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Note de version Alma – Septembre 2019</vt:lpstr>
    </vt:vector>
  </TitlesOfParts>
  <Company>Microsoft</Company>
  <LinksUpToDate>false</LinksUpToDate>
  <CharactersWithSpaces>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de version Alma – Septembre 2019</dc:title>
  <dc:subject/>
  <dc:creator>Loïc Ducasse</dc:creator>
  <cp:keywords/>
  <dc:description/>
  <cp:lastModifiedBy>Loic Ducasse</cp:lastModifiedBy>
  <cp:revision>9</cp:revision>
  <dcterms:created xsi:type="dcterms:W3CDTF">2019-08-23T10:02:00Z</dcterms:created>
  <dcterms:modified xsi:type="dcterms:W3CDTF">2019-08-30T15:36:00Z</dcterms:modified>
</cp:coreProperties>
</file>